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F4" w:rsidRPr="002E7114" w:rsidRDefault="00136EF4" w:rsidP="0013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sz w:val="24"/>
          <w:szCs w:val="24"/>
          <w:lang w:val="sr-Cyrl-ME"/>
        </w:rPr>
        <w:t>На основу члана 11. Правилника о коришћењу средстава намењених талентованим ствараоцима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bookmarkStart w:id="0" w:name="_Hlk106963171"/>
      <w:r>
        <w:rPr>
          <w:rFonts w:ascii="Times New Roman" w:hAnsi="Times New Roman" w:cs="Times New Roman"/>
          <w:sz w:val="24"/>
          <w:szCs w:val="24"/>
          <w:lang w:val="sr-Cyrl-ME"/>
        </w:rPr>
        <w:t xml:space="preserve">наставницима, и професорима, ђацима генерације основних и средњих школа 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општине Аранђеловац</w:t>
      </w:r>
      <w:bookmarkEnd w:id="0"/>
      <w:r w:rsidRPr="002E7114">
        <w:rPr>
          <w:rFonts w:ascii="Times New Roman" w:hAnsi="Times New Roman" w:cs="Times New Roman"/>
          <w:sz w:val="24"/>
          <w:szCs w:val="24"/>
          <w:lang w:val="sr-Cyrl-ME"/>
        </w:rPr>
        <w:t>, бр. 06-</w:t>
      </w:r>
      <w:r>
        <w:rPr>
          <w:rFonts w:ascii="Times New Roman" w:hAnsi="Times New Roman" w:cs="Times New Roman"/>
          <w:sz w:val="24"/>
          <w:szCs w:val="24"/>
          <w:lang w:val="sr-Cyrl-ME"/>
        </w:rPr>
        <w:t>260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/2</w:t>
      </w:r>
      <w:r>
        <w:rPr>
          <w:rFonts w:ascii="Times New Roman" w:hAnsi="Times New Roman" w:cs="Times New Roman"/>
          <w:sz w:val="24"/>
          <w:szCs w:val="24"/>
          <w:lang w:val="sr-Cyrl-ME"/>
        </w:rPr>
        <w:t>022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-01-3 од 2</w:t>
      </w:r>
      <w:r>
        <w:rPr>
          <w:rFonts w:ascii="Times New Roman" w:hAnsi="Times New Roman" w:cs="Times New Roman"/>
          <w:sz w:val="24"/>
          <w:szCs w:val="24"/>
          <w:lang w:val="sr-Cyrl-ME"/>
        </w:rPr>
        <w:t>1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.0</w:t>
      </w:r>
      <w:r>
        <w:rPr>
          <w:rFonts w:ascii="Times New Roman" w:hAnsi="Times New Roman" w:cs="Times New Roman"/>
          <w:sz w:val="24"/>
          <w:szCs w:val="24"/>
          <w:lang w:val="sr-Cyrl-ME"/>
        </w:rPr>
        <w:t>6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.20</w:t>
      </w:r>
      <w:r>
        <w:rPr>
          <w:rFonts w:ascii="Times New Roman" w:hAnsi="Times New Roman" w:cs="Times New Roman"/>
          <w:sz w:val="24"/>
          <w:szCs w:val="24"/>
          <w:lang w:val="sr-Cyrl-ME"/>
        </w:rPr>
        <w:t>22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.године, Комисија за подршку талентованим ствараоцима</w:t>
      </w:r>
      <w:r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наставницима, и професорима, ђацима генерације основних и средњих школа 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општине Аранђеловац дана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sr-Cyrl-ME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ME"/>
        </w:rPr>
        <w:t>.2022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године, ра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писује</w:t>
      </w:r>
    </w:p>
    <w:p w:rsidR="00136EF4" w:rsidRPr="002E7114" w:rsidRDefault="00136EF4" w:rsidP="00136EF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b/>
          <w:sz w:val="24"/>
          <w:szCs w:val="24"/>
          <w:lang w:val="sr-Cyrl-ME"/>
        </w:rPr>
        <w:t>ЈАВНИ ПОЗИВ ЗА НОВЧАНУ НАГРАДУ</w:t>
      </w:r>
    </w:p>
    <w:p w:rsidR="00136EF4" w:rsidRPr="002E7114" w:rsidRDefault="00136EF4" w:rsidP="00136EF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b/>
          <w:sz w:val="24"/>
          <w:szCs w:val="24"/>
          <w:lang w:val="sr-Cyrl-ME"/>
        </w:rPr>
        <w:t>ЗА ИЗУЗЕТНО СТВАРАЛАШТВО ОД ЗНАЧАЈА ЗА ОПШТИНУ АРАНЂЕЛОВАЦ</w:t>
      </w:r>
    </w:p>
    <w:p w:rsidR="00136EF4" w:rsidRPr="002E7114" w:rsidRDefault="00136EF4" w:rsidP="0013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Јавни позив за новчану награ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ду односи се на све појединце који су у временском периоду 20</w:t>
      </w:r>
      <w:r>
        <w:rPr>
          <w:rFonts w:ascii="Times New Roman" w:hAnsi="Times New Roman" w:cs="Times New Roman"/>
          <w:sz w:val="24"/>
          <w:szCs w:val="24"/>
          <w:lang w:val="sr-Cyrl-ME"/>
        </w:rPr>
        <w:t>21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/20</w:t>
      </w:r>
      <w:r>
        <w:rPr>
          <w:rFonts w:ascii="Times New Roman" w:hAnsi="Times New Roman" w:cs="Times New Roman"/>
          <w:sz w:val="24"/>
          <w:szCs w:val="24"/>
          <w:lang w:val="sr-Cyrl-ME"/>
        </w:rPr>
        <w:t>22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. године остварили запажене резултате на пољу науке, културе и уметности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и спорта 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(објављени научни радови, значајна уметничка остварења, концерти, изложбе), као и други у</w:t>
      </w:r>
      <w:r>
        <w:rPr>
          <w:rFonts w:ascii="Times New Roman" w:hAnsi="Times New Roman" w:cs="Times New Roman"/>
          <w:sz w:val="24"/>
          <w:szCs w:val="24"/>
          <w:lang w:val="sr-Cyrl-ME"/>
        </w:rPr>
        <w:t>сп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еси који предста</w:t>
      </w:r>
      <w:r>
        <w:rPr>
          <w:rFonts w:ascii="Times New Roman" w:hAnsi="Times New Roman" w:cs="Times New Roman"/>
          <w:sz w:val="24"/>
          <w:szCs w:val="24"/>
          <w:lang w:val="sr-Cyrl-ME"/>
        </w:rPr>
        <w:t>вљ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ају изузетно стваралаштво.</w:t>
      </w:r>
    </w:p>
    <w:p w:rsidR="00136EF4" w:rsidRPr="002E7114" w:rsidRDefault="00136EF4" w:rsidP="0013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sz w:val="24"/>
          <w:szCs w:val="24"/>
          <w:lang w:val="sr-Cyrl-ME"/>
        </w:rPr>
        <w:t>Награда се додељуј</w:t>
      </w:r>
      <w:r>
        <w:rPr>
          <w:rFonts w:ascii="Times New Roman" w:hAnsi="Times New Roman" w:cs="Times New Roman"/>
          <w:sz w:val="24"/>
          <w:szCs w:val="24"/>
          <w:lang w:val="sr-Cyrl-ME"/>
        </w:rPr>
        <w:t>е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за талентоване ствараоце који имају пребивалиште или су рођени у Аранђеловцу, који су својим радом истакли посебност и на најбољи начин промовисали Аранђеловац.</w:t>
      </w:r>
    </w:p>
    <w:p w:rsidR="00136EF4" w:rsidRPr="00136EF4" w:rsidRDefault="00136EF4" w:rsidP="0013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sz w:val="24"/>
          <w:szCs w:val="24"/>
          <w:lang w:val="sr-Cyrl-ME"/>
        </w:rPr>
        <w:t>На јавни позив могу се пријавити сви заинтересовани ствараоци старости до 30 година.Награда је новчана у износу од 50.000,00 (педесет хиљада) динара. О именима и броју награђених одлуку доноси Комисија за подршку талентованим ст</w:t>
      </w:r>
      <w:r>
        <w:rPr>
          <w:rFonts w:ascii="Times New Roman" w:hAnsi="Times New Roman" w:cs="Times New Roman"/>
          <w:sz w:val="24"/>
          <w:szCs w:val="24"/>
          <w:lang w:val="sr-Cyrl-ME"/>
        </w:rPr>
        <w:t>в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раоцима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наставницима, и професорима, ђацима генерације основних и средњих школа 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општине Аранђеловац Пријавни формулар се може добити на писарници Општине, или преузети са званичног сајта Општине Аран</w:t>
      </w:r>
      <w:r>
        <w:rPr>
          <w:rFonts w:ascii="Times New Roman" w:hAnsi="Times New Roman" w:cs="Times New Roman"/>
          <w:sz w:val="24"/>
          <w:szCs w:val="24"/>
          <w:lang w:val="sr-Cyrl-ME"/>
        </w:rPr>
        <w:t>ђеловац.</w:t>
      </w:r>
    </w:p>
    <w:p w:rsidR="00136EF4" w:rsidRPr="002E7114" w:rsidRDefault="00136EF4" w:rsidP="0013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sz w:val="24"/>
          <w:szCs w:val="24"/>
          <w:lang w:val="sr-Cyrl-ME"/>
        </w:rPr>
        <w:t>Уз пријавни формулар потребно је доставити пратећу документацију којим се доказују успеси, као и препоруке Факултета, Академија и других научних или културних институција.</w:t>
      </w:r>
    </w:p>
    <w:p w:rsidR="00136EF4" w:rsidRPr="002E7114" w:rsidRDefault="00136EF4" w:rsidP="0013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136EF4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Јавни позив се расписује 01. јула, а заинтересовани своје пријаве могу послати до 18. јула 2022. године, </w:t>
      </w:r>
      <w:r w:rsidRPr="00136EF4">
        <w:rPr>
          <w:rFonts w:ascii="Times New Roman" w:hAnsi="Times New Roman" w:cs="Times New Roman"/>
          <w:sz w:val="24"/>
          <w:szCs w:val="24"/>
          <w:lang w:val="sr-Cyrl-ME"/>
        </w:rPr>
        <w:t>на адресу Венац слободе 10, 34 300 Аранђеловац са назнаком „ПРИЈАВА НА ЈАВНИ ПОЗИВ ЗА НОВЧАНУ НАГРАДУ ЗА ИЗУЗЕТНО СТВАРАЛАШТВО ОД ЗНАЧАЈА ЗА ОПШТИНУ АРАНЂЕЛОВАЦ“, или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пријаву предати лично на писарници Општине.</w:t>
      </w:r>
    </w:p>
    <w:p w:rsidR="00136EF4" w:rsidRPr="002E7114" w:rsidRDefault="00136EF4" w:rsidP="0013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sz w:val="24"/>
          <w:szCs w:val="24"/>
          <w:lang w:val="sr-Cyrl-ME"/>
        </w:rPr>
        <w:lastRenderedPageBreak/>
        <w:t>Комисија је дужна да донесе Одлуку о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додели новчане награде за изузетно стваралаштво у року од 7 дана од дана истека рока за подношење пријава. Одлука о додели новчане награде је коначна и објављује се на з</w:t>
      </w:r>
      <w:r>
        <w:rPr>
          <w:rFonts w:ascii="Times New Roman" w:hAnsi="Times New Roman" w:cs="Times New Roman"/>
          <w:sz w:val="24"/>
          <w:szCs w:val="24"/>
          <w:lang w:val="sr-Cyrl-ME"/>
        </w:rPr>
        <w:t>в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ничној интернет стра</w:t>
      </w:r>
      <w:r>
        <w:rPr>
          <w:rFonts w:ascii="Times New Roman" w:hAnsi="Times New Roman" w:cs="Times New Roman"/>
          <w:sz w:val="24"/>
          <w:szCs w:val="24"/>
          <w:lang w:val="sr-Cyrl-ME"/>
        </w:rPr>
        <w:t>н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>ици Општине Аранђеловац.</w:t>
      </w:r>
    </w:p>
    <w:p w:rsidR="00136EF4" w:rsidRPr="002E7114" w:rsidRDefault="00136EF4" w:rsidP="0013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sz w:val="24"/>
          <w:szCs w:val="24"/>
          <w:lang w:val="sr-Cyrl-ME"/>
        </w:rPr>
        <w:t>Награда се уручује на Дан општине 26. јула на Свечаној академији.</w:t>
      </w:r>
    </w:p>
    <w:p w:rsidR="00136EF4" w:rsidRDefault="00136EF4" w:rsidP="00136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sz w:val="24"/>
          <w:szCs w:val="24"/>
          <w:lang w:val="sr-Cyrl-ME"/>
        </w:rPr>
        <w:t>За све додатне информације заинтересовани се могу обратити Одељењу за привреду и друштвене делатности Општинске управе Аранђеловац (стара зграде Општине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) .</w:t>
      </w:r>
    </w:p>
    <w:p w:rsidR="00136EF4" w:rsidRPr="00136EF4" w:rsidRDefault="00136EF4" w:rsidP="00136EF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:rsidR="00136EF4" w:rsidRPr="00136EF4" w:rsidRDefault="00136EF4" w:rsidP="00136EF4">
      <w:pPr>
        <w:rPr>
          <w:rFonts w:ascii="Times New Roman" w:hAnsi="Times New Roman" w:cs="Times New Roman"/>
          <w:b/>
          <w:lang w:val="sr-Cyrl-ME"/>
        </w:rPr>
      </w:pPr>
      <w:r w:rsidRPr="00136EF4">
        <w:rPr>
          <w:rFonts w:ascii="Times New Roman" w:hAnsi="Times New Roman" w:cs="Times New Roman"/>
          <w:b/>
          <w:lang w:val="sr-Cyrl-ME"/>
        </w:rPr>
        <w:t>Број: 06-296/2022-01-3</w:t>
      </w:r>
    </w:p>
    <w:p w:rsidR="00136EF4" w:rsidRDefault="00136EF4" w:rsidP="00136EF4">
      <w:pPr>
        <w:rPr>
          <w:rFonts w:ascii="Times New Roman" w:hAnsi="Times New Roman" w:cs="Times New Roman"/>
          <w:lang w:val="sr-Cyrl-ME"/>
        </w:rPr>
      </w:pPr>
      <w:r w:rsidRPr="00136EF4">
        <w:rPr>
          <w:rFonts w:ascii="Times New Roman" w:hAnsi="Times New Roman" w:cs="Times New Roman"/>
          <w:b/>
          <w:lang w:val="sr-Cyrl-ME"/>
        </w:rPr>
        <w:t>Датум:</w:t>
      </w:r>
      <w:r w:rsidRPr="00136EF4">
        <w:rPr>
          <w:rFonts w:ascii="Times New Roman" w:hAnsi="Times New Roman" w:cs="Times New Roman"/>
          <w:b/>
          <w:lang w:val="sr-Cyrl-ME"/>
        </w:rPr>
        <w:tab/>
      </w:r>
      <w:r>
        <w:rPr>
          <w:rFonts w:ascii="Times New Roman" w:hAnsi="Times New Roman" w:cs="Times New Roman"/>
          <w:b/>
          <w:lang w:val="sr-Cyrl-RS"/>
        </w:rPr>
        <w:t>01</w:t>
      </w:r>
      <w:r w:rsidRPr="00136EF4">
        <w:rPr>
          <w:rFonts w:ascii="Times New Roman" w:hAnsi="Times New Roman" w:cs="Times New Roman"/>
          <w:b/>
          <w:lang w:val="sr-Cyrl-ME"/>
        </w:rPr>
        <w:t>.0</w:t>
      </w:r>
      <w:r>
        <w:rPr>
          <w:rFonts w:ascii="Times New Roman" w:hAnsi="Times New Roman" w:cs="Times New Roman"/>
          <w:b/>
          <w:lang w:val="sr-Cyrl-ME"/>
        </w:rPr>
        <w:t>7</w:t>
      </w:r>
      <w:r w:rsidRPr="00136EF4">
        <w:rPr>
          <w:rFonts w:ascii="Times New Roman" w:hAnsi="Times New Roman" w:cs="Times New Roman"/>
          <w:b/>
          <w:lang w:val="sr-Cyrl-ME"/>
        </w:rPr>
        <w:t>.2022</w:t>
      </w:r>
      <w:r w:rsidRPr="00136EF4">
        <w:rPr>
          <w:rFonts w:ascii="Times New Roman" w:hAnsi="Times New Roman" w:cs="Times New Roman"/>
          <w:b/>
          <w:lang w:val="sr-Cyrl-ME"/>
        </w:rPr>
        <w:tab/>
      </w:r>
      <w:bookmarkStart w:id="1" w:name="_GoBack"/>
      <w:bookmarkEnd w:id="1"/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  <w:t xml:space="preserve">          </w:t>
      </w:r>
    </w:p>
    <w:p w:rsidR="00C54031" w:rsidRPr="00136EF4" w:rsidRDefault="00136EF4" w:rsidP="00136EF4">
      <w:pPr>
        <w:rPr>
          <w:rFonts w:ascii="Times New Roman" w:hAnsi="Times New Roman" w:cs="Times New Roman"/>
          <w:lang w:val="sr-Cyrl-ME"/>
        </w:rPr>
      </w:pP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</w:p>
    <w:p w:rsidR="00033849" w:rsidRPr="00C54031" w:rsidRDefault="00715948">
      <w:pPr>
        <w:pStyle w:val="Heading2"/>
        <w:spacing w:after="0" w:line="317" w:lineRule="auto"/>
        <w:ind w:left="6223" w:firstLine="0"/>
        <w:jc w:val="right"/>
        <w:rPr>
          <w:lang w:val="sr-Cyrl-RS"/>
        </w:rPr>
      </w:pPr>
      <w:r>
        <w:t xml:space="preserve">ПРЕДСЕДНИК КОМИСИЈЕ </w:t>
      </w:r>
      <w:r>
        <w:rPr>
          <w:noProof/>
        </w:rPr>
        <w:drawing>
          <wp:inline distT="0" distB="0" distL="0" distR="0">
            <wp:extent cx="1193693" cy="1138861"/>
            <wp:effectExtent l="0" t="0" r="0" b="0"/>
            <wp:docPr id="1337" name="Picture 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Picture 13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3693" cy="113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031">
        <w:rPr>
          <w:lang w:val="sr-Cyrl-RS"/>
        </w:rPr>
        <w:t>с.р</w:t>
      </w:r>
    </w:p>
    <w:sectPr w:rsidR="00033849" w:rsidRPr="00C54031">
      <w:pgSz w:w="11920" w:h="16840"/>
      <w:pgMar w:top="1440" w:right="1116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49"/>
    <w:rsid w:val="00033849"/>
    <w:rsid w:val="00136EF4"/>
    <w:rsid w:val="002C4E98"/>
    <w:rsid w:val="003565BC"/>
    <w:rsid w:val="00715948"/>
    <w:rsid w:val="00C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E428"/>
  <w15:docId w15:val="{E5929939-7187-4323-92CF-3164C4D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5" w:lineRule="auto"/>
      <w:ind w:lef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7" w:line="265" w:lineRule="auto"/>
      <w:ind w:left="1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Win10</cp:lastModifiedBy>
  <cp:revision>5</cp:revision>
  <dcterms:created xsi:type="dcterms:W3CDTF">2022-06-28T10:46:00Z</dcterms:created>
  <dcterms:modified xsi:type="dcterms:W3CDTF">2022-07-04T07:43:00Z</dcterms:modified>
</cp:coreProperties>
</file>