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FF92" w14:textId="0464092C" w:rsidR="00372B07" w:rsidRPr="003D7A5E" w:rsidRDefault="00372B07" w:rsidP="00372B07">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На основу члана 200. став 6. Устава Републике Србије,</w:t>
      </w:r>
    </w:p>
    <w:p w14:paraId="146557E3" w14:textId="77777777" w:rsidR="00372B07" w:rsidRPr="003D7A5E" w:rsidRDefault="00372B07" w:rsidP="00372B07">
      <w:pPr>
        <w:pStyle w:val="NoSpacing"/>
        <w:rPr>
          <w:rFonts w:ascii="Times New Roman" w:hAnsi="Times New Roman" w:cs="Times New Roman"/>
          <w:sz w:val="24"/>
          <w:szCs w:val="24"/>
          <w:lang w:val="sr-Cyrl-CS"/>
        </w:rPr>
      </w:pPr>
    </w:p>
    <w:p w14:paraId="0EE95CC2" w14:textId="0D41BC22" w:rsidR="00372B07" w:rsidRPr="003D7A5E" w:rsidRDefault="00372B07" w:rsidP="00372B07">
      <w:pPr>
        <w:pStyle w:val="NoSpacing"/>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Влада, уз супотпис председника Републике, доноси</w:t>
      </w:r>
    </w:p>
    <w:p w14:paraId="29984848" w14:textId="77777777" w:rsidR="00372B07" w:rsidRPr="003D7A5E" w:rsidRDefault="00372B07" w:rsidP="00372B07">
      <w:pPr>
        <w:pStyle w:val="NoSpacing"/>
        <w:rPr>
          <w:rFonts w:ascii="Times New Roman" w:hAnsi="Times New Roman" w:cs="Times New Roman"/>
          <w:sz w:val="24"/>
          <w:szCs w:val="24"/>
          <w:lang w:val="sr-Cyrl-CS"/>
        </w:rPr>
      </w:pPr>
    </w:p>
    <w:p w14:paraId="5219C8C6" w14:textId="77777777" w:rsidR="00372B07" w:rsidRPr="003D7A5E" w:rsidRDefault="00372B07" w:rsidP="00372B07">
      <w:pPr>
        <w:pStyle w:val="NoSpacing"/>
        <w:rPr>
          <w:rFonts w:ascii="Times New Roman" w:hAnsi="Times New Roman" w:cs="Times New Roman"/>
          <w:sz w:val="24"/>
          <w:szCs w:val="24"/>
          <w:lang w:val="sr-Cyrl-CS"/>
        </w:rPr>
      </w:pPr>
    </w:p>
    <w:p w14:paraId="42382CDF" w14:textId="77777777" w:rsidR="00372B07" w:rsidRPr="003D7A5E" w:rsidRDefault="00372B07" w:rsidP="00372B07">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У Р Е Д Б У</w:t>
      </w:r>
    </w:p>
    <w:p w14:paraId="349A8C39" w14:textId="77777777" w:rsidR="007078DA" w:rsidRPr="003D7A5E" w:rsidRDefault="00372B07" w:rsidP="007078DA">
      <w:pPr>
        <w:pStyle w:val="NoSpacing"/>
        <w:jc w:val="center"/>
        <w:rPr>
          <w:rFonts w:ascii="Times New Roman" w:hAnsi="Times New Roman" w:cs="Times New Roman"/>
          <w:sz w:val="24"/>
          <w:szCs w:val="24"/>
          <w:lang w:val="sr-Cyrl-CS"/>
        </w:rPr>
      </w:pPr>
      <w:r w:rsidRPr="003D7A5E">
        <w:rPr>
          <w:rFonts w:ascii="Times New Roman" w:hAnsi="Times New Roman" w:cs="Times New Roman"/>
          <w:bCs/>
          <w:sz w:val="24"/>
          <w:szCs w:val="24"/>
          <w:lang w:val="sr-Cyrl-CS"/>
        </w:rPr>
        <w:t xml:space="preserve">O ФИНАНСИЈСКOJ ПОДРШЦИ ПОЉОПРИВРЕДНИМ ГАЗДИНСТВИМА </w:t>
      </w:r>
      <w:r w:rsidR="00820FCE" w:rsidRPr="003D7A5E">
        <w:rPr>
          <w:rFonts w:ascii="Times New Roman" w:hAnsi="Times New Roman" w:cs="Times New Roman"/>
          <w:sz w:val="24"/>
          <w:szCs w:val="24"/>
          <w:lang w:val="sr-Cyrl-CS"/>
        </w:rPr>
        <w:t>КРОЗ ОЛАКШАН ПРИСТУП КОРИШЋЕЊУ КРЕДИТА</w:t>
      </w:r>
      <w:r w:rsidRPr="003D7A5E">
        <w:rPr>
          <w:rFonts w:ascii="Times New Roman" w:hAnsi="Times New Roman" w:cs="Times New Roman"/>
          <w:sz w:val="24"/>
          <w:szCs w:val="24"/>
          <w:lang w:val="sr-Cyrl-CS"/>
        </w:rPr>
        <w:t xml:space="preserve"> </w:t>
      </w:r>
      <w:r w:rsidRPr="003D7A5E">
        <w:rPr>
          <w:rFonts w:ascii="Times New Roman" w:hAnsi="Times New Roman" w:cs="Times New Roman"/>
          <w:bCs/>
          <w:sz w:val="24"/>
          <w:szCs w:val="24"/>
          <w:lang w:val="sr-Cyrl-CS"/>
        </w:rPr>
        <w:t xml:space="preserve">У ОТЕЖАНИМ ЕКОНОМСКИМ УСЛОВИМА УСЛЕД </w:t>
      </w:r>
      <w:r w:rsidR="007078DA" w:rsidRPr="003D7A5E">
        <w:rPr>
          <w:rFonts w:ascii="Times New Roman" w:hAnsi="Times New Roman" w:cs="Times New Roman"/>
          <w:sz w:val="24"/>
          <w:szCs w:val="24"/>
          <w:lang w:val="sr-Cyrl-CS"/>
        </w:rPr>
        <w:t>БОЛЕСТИ COVID-19</w:t>
      </w:r>
      <w:r w:rsidR="007078DA" w:rsidRPr="003D7A5E">
        <w:rPr>
          <w:rFonts w:ascii="Times New Roman" w:hAnsi="Times New Roman"/>
          <w:color w:val="000000"/>
          <w:sz w:val="24"/>
          <w:szCs w:val="24"/>
          <w:lang w:val="sr-Cyrl-CS"/>
        </w:rPr>
        <w:t xml:space="preserve"> ИЗАЗВАНЕ</w:t>
      </w:r>
      <w:r w:rsidR="007078DA" w:rsidRPr="003D7A5E">
        <w:rPr>
          <w:rFonts w:ascii="Times New Roman" w:eastAsia="Times New Roman CYR" w:hAnsi="Times New Roman"/>
          <w:color w:val="000000"/>
          <w:sz w:val="24"/>
          <w:szCs w:val="24"/>
          <w:lang w:val="sr-Cyrl-CS"/>
        </w:rPr>
        <w:t xml:space="preserve"> </w:t>
      </w:r>
      <w:r w:rsidR="007078DA" w:rsidRPr="003D7A5E">
        <w:rPr>
          <w:rFonts w:ascii="Times New Roman" w:hAnsi="Times New Roman"/>
          <w:color w:val="000000"/>
          <w:sz w:val="24"/>
          <w:szCs w:val="24"/>
          <w:lang w:val="sr-Cyrl-CS"/>
        </w:rPr>
        <w:t>ВИРУСОМ</w:t>
      </w:r>
      <w:r w:rsidR="007078DA" w:rsidRPr="003D7A5E">
        <w:rPr>
          <w:rFonts w:ascii="Times New Roman" w:eastAsia="Times New Roman CYR" w:hAnsi="Times New Roman"/>
          <w:color w:val="000000"/>
          <w:sz w:val="24"/>
          <w:szCs w:val="24"/>
          <w:lang w:val="sr-Cyrl-CS"/>
        </w:rPr>
        <w:t xml:space="preserve"> SARS-COV-2</w:t>
      </w:r>
    </w:p>
    <w:p w14:paraId="52D34604" w14:textId="77777777" w:rsidR="00372B07" w:rsidRPr="003D7A5E" w:rsidRDefault="00372B07" w:rsidP="00372B07">
      <w:pPr>
        <w:pStyle w:val="NoSpacing"/>
        <w:rPr>
          <w:rFonts w:ascii="Times New Roman" w:hAnsi="Times New Roman" w:cs="Times New Roman"/>
          <w:sz w:val="24"/>
          <w:szCs w:val="24"/>
          <w:lang w:val="sr-Cyrl-CS"/>
        </w:rPr>
      </w:pPr>
    </w:p>
    <w:p w14:paraId="0E31E57E" w14:textId="77777777" w:rsidR="00372B07" w:rsidRPr="003D7A5E" w:rsidRDefault="00372B07" w:rsidP="00372B07">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Предмет уређивања</w:t>
      </w:r>
    </w:p>
    <w:p w14:paraId="2B3DC4AD" w14:textId="77777777" w:rsidR="00372B07" w:rsidRPr="003D7A5E" w:rsidRDefault="00372B07" w:rsidP="00372B07">
      <w:pPr>
        <w:pStyle w:val="NoSpacing"/>
        <w:jc w:val="center"/>
        <w:rPr>
          <w:rFonts w:ascii="Times New Roman" w:hAnsi="Times New Roman" w:cs="Times New Roman"/>
          <w:sz w:val="24"/>
          <w:szCs w:val="24"/>
          <w:lang w:val="sr-Cyrl-CS"/>
        </w:rPr>
      </w:pPr>
    </w:p>
    <w:p w14:paraId="7BAEF9A2" w14:textId="77777777" w:rsidR="00372B07" w:rsidRPr="003D7A5E" w:rsidRDefault="00372B07" w:rsidP="00372B07">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1.</w:t>
      </w:r>
    </w:p>
    <w:p w14:paraId="124BDDA8" w14:textId="6579E3BD" w:rsidR="007078DA" w:rsidRPr="003D7A5E" w:rsidRDefault="00372B07" w:rsidP="007078DA">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Овом </w:t>
      </w:r>
      <w:bookmarkStart w:id="0" w:name="_GoBack"/>
      <w:bookmarkEnd w:id="0"/>
      <w:r w:rsidRPr="003D7A5E">
        <w:rPr>
          <w:rFonts w:ascii="Times New Roman" w:hAnsi="Times New Roman" w:cs="Times New Roman"/>
          <w:sz w:val="24"/>
          <w:szCs w:val="24"/>
          <w:lang w:val="sr-Cyrl-CS"/>
        </w:rPr>
        <w:t xml:space="preserve">уредбом уређује се </w:t>
      </w:r>
      <w:r w:rsidR="007078DA" w:rsidRPr="003D7A5E">
        <w:rPr>
          <w:rFonts w:ascii="Times New Roman" w:hAnsi="Times New Roman" w:cs="Times New Roman"/>
          <w:sz w:val="24"/>
          <w:szCs w:val="24"/>
          <w:lang w:val="sr-Cyrl-CS"/>
        </w:rPr>
        <w:t>финан</w:t>
      </w:r>
      <w:r w:rsidRPr="003D7A5E">
        <w:rPr>
          <w:rFonts w:ascii="Times New Roman" w:hAnsi="Times New Roman" w:cs="Times New Roman"/>
          <w:sz w:val="24"/>
          <w:szCs w:val="24"/>
          <w:lang w:val="sr-Cyrl-CS"/>
        </w:rPr>
        <w:t>с</w:t>
      </w:r>
      <w:r w:rsidR="007078DA" w:rsidRPr="003D7A5E">
        <w:rPr>
          <w:rFonts w:ascii="Times New Roman" w:hAnsi="Times New Roman" w:cs="Times New Roman"/>
          <w:sz w:val="24"/>
          <w:szCs w:val="24"/>
          <w:lang w:val="sr-Cyrl-CS"/>
        </w:rPr>
        <w:t>ијска</w:t>
      </w:r>
      <w:r w:rsidRPr="003D7A5E">
        <w:rPr>
          <w:rFonts w:ascii="Times New Roman" w:hAnsi="Times New Roman" w:cs="Times New Roman"/>
          <w:sz w:val="24"/>
          <w:szCs w:val="24"/>
          <w:lang w:val="sr-Cyrl-CS"/>
        </w:rPr>
        <w:t xml:space="preserve"> подршка </w:t>
      </w:r>
      <w:r w:rsidRPr="003D7A5E">
        <w:rPr>
          <w:rFonts w:ascii="Times New Roman" w:hAnsi="Times New Roman" w:cs="Times New Roman"/>
          <w:bCs/>
          <w:sz w:val="24"/>
          <w:szCs w:val="24"/>
          <w:lang w:val="sr-Cyrl-CS"/>
        </w:rPr>
        <w:t xml:space="preserve">пољопривредним газдинствима </w:t>
      </w:r>
      <w:r w:rsidR="00820FCE" w:rsidRPr="003D7A5E">
        <w:rPr>
          <w:rFonts w:ascii="Times New Roman" w:hAnsi="Times New Roman" w:cs="Times New Roman"/>
          <w:sz w:val="24"/>
          <w:szCs w:val="24"/>
          <w:lang w:val="sr-Cyrl-CS"/>
        </w:rPr>
        <w:t>кроз олакшан приступ коришћењу кредита</w:t>
      </w:r>
      <w:r w:rsidRPr="003D7A5E">
        <w:rPr>
          <w:rFonts w:ascii="Times New Roman" w:hAnsi="Times New Roman" w:cs="Times New Roman"/>
          <w:sz w:val="24"/>
          <w:szCs w:val="24"/>
          <w:lang w:val="sr-Cyrl-CS"/>
        </w:rPr>
        <w:t xml:space="preserve"> </w:t>
      </w:r>
      <w:r w:rsidRPr="003D7A5E">
        <w:rPr>
          <w:rFonts w:ascii="Times New Roman" w:hAnsi="Times New Roman" w:cs="Times New Roman"/>
          <w:bCs/>
          <w:sz w:val="24"/>
          <w:szCs w:val="24"/>
          <w:lang w:val="sr-Cyrl-CS"/>
        </w:rPr>
        <w:t xml:space="preserve">у отежаним економским условима услед </w:t>
      </w:r>
      <w:r w:rsidR="007078DA" w:rsidRPr="003D7A5E">
        <w:rPr>
          <w:rFonts w:ascii="Times New Roman" w:hAnsi="Times New Roman" w:cs="Times New Roman"/>
          <w:sz w:val="24"/>
          <w:szCs w:val="24"/>
          <w:lang w:val="sr-Cyrl-CS"/>
        </w:rPr>
        <w:t>болести COVID-19</w:t>
      </w:r>
      <w:r w:rsidR="007078DA" w:rsidRPr="003D7A5E">
        <w:rPr>
          <w:rFonts w:ascii="Times New Roman" w:hAnsi="Times New Roman"/>
          <w:color w:val="000000"/>
          <w:sz w:val="24"/>
          <w:szCs w:val="24"/>
          <w:lang w:val="sr-Cyrl-CS"/>
        </w:rPr>
        <w:t xml:space="preserve"> изазване</w:t>
      </w:r>
      <w:r w:rsidR="007078DA" w:rsidRPr="003D7A5E">
        <w:rPr>
          <w:rFonts w:ascii="Times New Roman" w:eastAsia="Times New Roman CYR" w:hAnsi="Times New Roman"/>
          <w:color w:val="000000"/>
          <w:sz w:val="24"/>
          <w:szCs w:val="24"/>
          <w:lang w:val="sr-Cyrl-CS"/>
        </w:rPr>
        <w:t xml:space="preserve"> </w:t>
      </w:r>
      <w:r w:rsidR="007078DA" w:rsidRPr="003D7A5E">
        <w:rPr>
          <w:rFonts w:ascii="Times New Roman" w:hAnsi="Times New Roman"/>
          <w:color w:val="000000"/>
          <w:sz w:val="24"/>
          <w:szCs w:val="24"/>
          <w:lang w:val="sr-Cyrl-CS"/>
        </w:rPr>
        <w:t>вирусом</w:t>
      </w:r>
      <w:r w:rsidR="00E4032E" w:rsidRPr="003D7A5E">
        <w:rPr>
          <w:rFonts w:ascii="Times New Roman" w:eastAsia="Times New Roman CYR" w:hAnsi="Times New Roman"/>
          <w:color w:val="000000"/>
          <w:sz w:val="24"/>
          <w:szCs w:val="24"/>
          <w:lang w:val="sr-Cyrl-CS"/>
        </w:rPr>
        <w:t xml:space="preserve"> SARS-Cо</w:t>
      </w:r>
      <w:r w:rsidR="007078DA" w:rsidRPr="003D7A5E">
        <w:rPr>
          <w:rFonts w:ascii="Times New Roman" w:eastAsia="Times New Roman CYR" w:hAnsi="Times New Roman"/>
          <w:color w:val="000000"/>
          <w:sz w:val="24"/>
          <w:szCs w:val="24"/>
          <w:lang w:val="sr-Cyrl-CS"/>
        </w:rPr>
        <w:t>V-2.</w:t>
      </w:r>
    </w:p>
    <w:p w14:paraId="559E018A" w14:textId="6F340ABB" w:rsidR="00372B07" w:rsidRPr="003D7A5E" w:rsidRDefault="00372B07" w:rsidP="00372B07">
      <w:pPr>
        <w:pStyle w:val="NoSpacing"/>
        <w:jc w:val="both"/>
        <w:rPr>
          <w:rFonts w:ascii="Times New Roman" w:hAnsi="Times New Roman" w:cs="Times New Roman"/>
          <w:bCs/>
          <w:sz w:val="24"/>
          <w:szCs w:val="24"/>
          <w:lang w:val="sr-Cyrl-CS"/>
        </w:rPr>
      </w:pPr>
    </w:p>
    <w:p w14:paraId="3A8CA238" w14:textId="0E463612" w:rsidR="00B95877" w:rsidRPr="003D7A5E" w:rsidRDefault="00B95877" w:rsidP="00B95877">
      <w:pPr>
        <w:pStyle w:val="NoSpacing"/>
        <w:jc w:val="center"/>
        <w:rPr>
          <w:rFonts w:ascii="Times New Roman" w:hAnsi="Times New Roman" w:cs="Times New Roman"/>
          <w:bCs/>
          <w:sz w:val="24"/>
          <w:szCs w:val="24"/>
          <w:lang w:val="sr-Cyrl-CS"/>
        </w:rPr>
      </w:pPr>
      <w:r w:rsidRPr="003D7A5E">
        <w:rPr>
          <w:rFonts w:ascii="Times New Roman" w:hAnsi="Times New Roman" w:cs="Times New Roman"/>
          <w:bCs/>
          <w:sz w:val="24"/>
          <w:szCs w:val="24"/>
          <w:lang w:val="sr-Cyrl-CS"/>
        </w:rPr>
        <w:t xml:space="preserve">Финансијска подршка </w:t>
      </w:r>
      <w:r w:rsidR="00820FCE" w:rsidRPr="003D7A5E">
        <w:rPr>
          <w:rFonts w:ascii="Times New Roman" w:hAnsi="Times New Roman" w:cs="Times New Roman"/>
          <w:bCs/>
          <w:sz w:val="24"/>
          <w:szCs w:val="24"/>
          <w:lang w:val="sr-Cyrl-CS"/>
        </w:rPr>
        <w:t>пољопривредним газдинствима кроз олакшан приступ коришћењу кредита</w:t>
      </w:r>
    </w:p>
    <w:p w14:paraId="3C6D8538" w14:textId="77777777" w:rsidR="00B95877" w:rsidRPr="003D7A5E" w:rsidRDefault="00B95877" w:rsidP="00B95877">
      <w:pPr>
        <w:pStyle w:val="NoSpacing"/>
        <w:jc w:val="center"/>
        <w:rPr>
          <w:rFonts w:ascii="Times New Roman" w:hAnsi="Times New Roman" w:cs="Times New Roman"/>
          <w:bCs/>
          <w:sz w:val="24"/>
          <w:szCs w:val="24"/>
          <w:lang w:val="sr-Cyrl-CS"/>
        </w:rPr>
      </w:pPr>
    </w:p>
    <w:p w14:paraId="1FC28CEC" w14:textId="05C1F456" w:rsidR="00372B07" w:rsidRPr="003D7A5E" w:rsidRDefault="00372B07" w:rsidP="00EF03BE">
      <w:pPr>
        <w:pStyle w:val="NoSpacing"/>
        <w:jc w:val="center"/>
        <w:rPr>
          <w:rFonts w:ascii="Times New Roman" w:hAnsi="Times New Roman" w:cs="Times New Roman"/>
          <w:bCs/>
          <w:sz w:val="24"/>
          <w:szCs w:val="24"/>
          <w:lang w:val="sr-Cyrl-CS"/>
        </w:rPr>
      </w:pPr>
      <w:r w:rsidRPr="003D7A5E">
        <w:rPr>
          <w:rFonts w:ascii="Times New Roman" w:hAnsi="Times New Roman" w:cs="Times New Roman"/>
          <w:bCs/>
          <w:sz w:val="24"/>
          <w:szCs w:val="24"/>
          <w:lang w:val="sr-Cyrl-CS"/>
        </w:rPr>
        <w:t xml:space="preserve">Члан </w:t>
      </w:r>
      <w:r w:rsidR="00EF03BE" w:rsidRPr="003D7A5E">
        <w:rPr>
          <w:rFonts w:ascii="Times New Roman" w:hAnsi="Times New Roman" w:cs="Times New Roman"/>
          <w:bCs/>
          <w:sz w:val="24"/>
          <w:szCs w:val="24"/>
          <w:lang w:val="sr-Cyrl-CS"/>
        </w:rPr>
        <w:t>2</w:t>
      </w:r>
      <w:r w:rsidRPr="003D7A5E">
        <w:rPr>
          <w:rFonts w:ascii="Times New Roman" w:hAnsi="Times New Roman" w:cs="Times New Roman"/>
          <w:bCs/>
          <w:sz w:val="24"/>
          <w:szCs w:val="24"/>
          <w:lang w:val="sr-Cyrl-CS"/>
        </w:rPr>
        <w:t>.</w:t>
      </w:r>
    </w:p>
    <w:p w14:paraId="66264541" w14:textId="1E319CCB" w:rsidR="00372B07" w:rsidRPr="003D7A5E" w:rsidRDefault="00EF03BE" w:rsidP="00EF03BE">
      <w:pPr>
        <w:pStyle w:val="NoSpacing"/>
        <w:jc w:val="both"/>
        <w:rPr>
          <w:rFonts w:ascii="Times New Roman" w:hAnsi="Times New Roman" w:cs="Times New Roman"/>
          <w:bCs/>
          <w:sz w:val="24"/>
          <w:szCs w:val="24"/>
          <w:lang w:val="sr-Cyrl-CS"/>
        </w:rPr>
      </w:pPr>
      <w:r w:rsidRPr="003D7A5E">
        <w:rPr>
          <w:rFonts w:ascii="Times New Roman" w:hAnsi="Times New Roman" w:cs="Times New Roman"/>
          <w:bCs/>
          <w:sz w:val="24"/>
          <w:szCs w:val="24"/>
          <w:lang w:val="sr-Cyrl-CS"/>
        </w:rPr>
        <w:t xml:space="preserve">                       </w:t>
      </w:r>
      <w:bookmarkStart w:id="1" w:name="_Hlk37824019"/>
      <w:r w:rsidRPr="003D7A5E">
        <w:rPr>
          <w:rFonts w:ascii="Times New Roman" w:hAnsi="Times New Roman" w:cs="Times New Roman"/>
          <w:bCs/>
          <w:sz w:val="24"/>
          <w:szCs w:val="24"/>
          <w:lang w:val="sr-Cyrl-CS"/>
        </w:rPr>
        <w:t xml:space="preserve">Финансијска подршка пољопривредним газдинствима у отежаним економским условима услед </w:t>
      </w:r>
      <w:r w:rsidR="007078DA" w:rsidRPr="003D7A5E">
        <w:rPr>
          <w:rFonts w:ascii="Times New Roman" w:hAnsi="Times New Roman" w:cs="Times New Roman"/>
          <w:bCs/>
          <w:sz w:val="24"/>
          <w:szCs w:val="24"/>
          <w:lang w:val="sr-Cyrl-CS"/>
        </w:rPr>
        <w:t xml:space="preserve">услед </w:t>
      </w:r>
      <w:r w:rsidR="007078DA" w:rsidRPr="003D7A5E">
        <w:rPr>
          <w:rFonts w:ascii="Times New Roman" w:hAnsi="Times New Roman" w:cs="Times New Roman"/>
          <w:sz w:val="24"/>
          <w:szCs w:val="24"/>
          <w:lang w:val="sr-Cyrl-CS"/>
        </w:rPr>
        <w:t>болести COVID-19</w:t>
      </w:r>
      <w:r w:rsidR="007078DA" w:rsidRPr="003D7A5E">
        <w:rPr>
          <w:rFonts w:ascii="Times New Roman" w:hAnsi="Times New Roman"/>
          <w:color w:val="000000"/>
          <w:sz w:val="24"/>
          <w:szCs w:val="24"/>
          <w:lang w:val="sr-Cyrl-CS"/>
        </w:rPr>
        <w:t xml:space="preserve"> изазване</w:t>
      </w:r>
      <w:r w:rsidR="007078DA" w:rsidRPr="003D7A5E">
        <w:rPr>
          <w:rFonts w:ascii="Times New Roman" w:eastAsia="Times New Roman CYR" w:hAnsi="Times New Roman"/>
          <w:color w:val="000000"/>
          <w:sz w:val="24"/>
          <w:szCs w:val="24"/>
          <w:lang w:val="sr-Cyrl-CS"/>
        </w:rPr>
        <w:t xml:space="preserve"> </w:t>
      </w:r>
      <w:r w:rsidR="007078DA" w:rsidRPr="003D7A5E">
        <w:rPr>
          <w:rFonts w:ascii="Times New Roman" w:hAnsi="Times New Roman"/>
          <w:color w:val="000000"/>
          <w:sz w:val="24"/>
          <w:szCs w:val="24"/>
          <w:lang w:val="sr-Cyrl-CS"/>
        </w:rPr>
        <w:t>вирусом</w:t>
      </w:r>
      <w:r w:rsidR="00E4032E" w:rsidRPr="003D7A5E">
        <w:rPr>
          <w:rFonts w:ascii="Times New Roman" w:eastAsia="Times New Roman CYR" w:hAnsi="Times New Roman"/>
          <w:color w:val="000000"/>
          <w:sz w:val="24"/>
          <w:szCs w:val="24"/>
          <w:lang w:val="sr-Cyrl-CS"/>
        </w:rPr>
        <w:t xml:space="preserve"> SARS-Cо</w:t>
      </w:r>
      <w:r w:rsidR="007078DA" w:rsidRPr="003D7A5E">
        <w:rPr>
          <w:rFonts w:ascii="Times New Roman" w:eastAsia="Times New Roman CYR" w:hAnsi="Times New Roman"/>
          <w:color w:val="000000"/>
          <w:sz w:val="24"/>
          <w:szCs w:val="24"/>
          <w:lang w:val="sr-Cyrl-CS"/>
        </w:rPr>
        <w:t xml:space="preserve">V-2 </w:t>
      </w:r>
      <w:r w:rsidR="00B95877" w:rsidRPr="003D7A5E">
        <w:rPr>
          <w:rFonts w:ascii="Times New Roman" w:hAnsi="Times New Roman" w:cs="Times New Roman"/>
          <w:bCs/>
          <w:sz w:val="24"/>
          <w:szCs w:val="24"/>
          <w:lang w:val="sr-Cyrl-CS"/>
        </w:rPr>
        <w:t xml:space="preserve">у складу са овом уредбом, </w:t>
      </w:r>
      <w:r w:rsidRPr="003D7A5E">
        <w:rPr>
          <w:rFonts w:ascii="Times New Roman" w:hAnsi="Times New Roman" w:cs="Times New Roman"/>
          <w:bCs/>
          <w:sz w:val="24"/>
          <w:szCs w:val="24"/>
          <w:lang w:val="sr-Cyrl-CS"/>
        </w:rPr>
        <w:t xml:space="preserve">омогућава </w:t>
      </w:r>
      <w:r w:rsidR="00372B07" w:rsidRPr="003D7A5E">
        <w:rPr>
          <w:rFonts w:ascii="Times New Roman" w:hAnsi="Times New Roman" w:cs="Times New Roman"/>
          <w:sz w:val="24"/>
          <w:szCs w:val="24"/>
          <w:lang w:val="sr-Cyrl-CS"/>
        </w:rPr>
        <w:t>олакшани приступ коришћењу кредита,</w:t>
      </w:r>
      <w:bookmarkEnd w:id="1"/>
      <w:r w:rsidR="00372B07" w:rsidRPr="003D7A5E">
        <w:rPr>
          <w:rFonts w:ascii="Times New Roman" w:hAnsi="Times New Roman" w:cs="Times New Roman"/>
          <w:sz w:val="24"/>
          <w:szCs w:val="24"/>
          <w:lang w:val="sr-Cyrl-CS"/>
        </w:rPr>
        <w:t xml:space="preserve"> и то за:</w:t>
      </w:r>
    </w:p>
    <w:p w14:paraId="653BBE08" w14:textId="00888BC0" w:rsidR="00372B07" w:rsidRPr="003D7A5E" w:rsidRDefault="00372B07" w:rsidP="00372B07">
      <w:pPr>
        <w:pStyle w:val="NoSpacing"/>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развој сточарства који обухвата набавку животиња и премију осигурања животиња прописану ов</w:t>
      </w:r>
      <w:r w:rsidR="00EF03BE" w:rsidRPr="003D7A5E">
        <w:rPr>
          <w:rFonts w:ascii="Times New Roman" w:hAnsi="Times New Roman" w:cs="Times New Roman"/>
          <w:sz w:val="24"/>
          <w:szCs w:val="24"/>
          <w:lang w:val="sr-Cyrl-CS"/>
        </w:rPr>
        <w:t>ом уредбом</w:t>
      </w:r>
      <w:r w:rsidRPr="003D7A5E">
        <w:rPr>
          <w:rFonts w:ascii="Times New Roman" w:hAnsi="Times New Roman" w:cs="Times New Roman"/>
          <w:sz w:val="24"/>
          <w:szCs w:val="24"/>
          <w:lang w:val="sr-Cyrl-CS"/>
        </w:rPr>
        <w:t>;</w:t>
      </w:r>
    </w:p>
    <w:p w14:paraId="3FF61691" w14:textId="77777777" w:rsidR="00372B07" w:rsidRPr="003D7A5E" w:rsidRDefault="00372B07" w:rsidP="00372B07">
      <w:pPr>
        <w:pStyle w:val="NoSpacing"/>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развој ратарства, воћарства, виноградарства, повртарства и цвећарства;</w:t>
      </w:r>
    </w:p>
    <w:p w14:paraId="5ECC9476" w14:textId="77777777" w:rsidR="00372B07" w:rsidRPr="003D7A5E" w:rsidRDefault="00372B07" w:rsidP="00372B07">
      <w:pPr>
        <w:pStyle w:val="NoSpacing"/>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3) инвестициона улагања у пољопривредну механизацију и опрему;</w:t>
      </w:r>
    </w:p>
    <w:p w14:paraId="69686043" w14:textId="77777777" w:rsidR="00372B07" w:rsidRPr="003D7A5E" w:rsidRDefault="00372B07" w:rsidP="00372B07">
      <w:pPr>
        <w:pStyle w:val="NoSpacing"/>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4) набавку хране за животиње;</w:t>
      </w:r>
    </w:p>
    <w:p w14:paraId="6441CBAB" w14:textId="454840CC" w:rsidR="00372B07" w:rsidRPr="003D7A5E" w:rsidRDefault="00372B07" w:rsidP="00372B07">
      <w:pPr>
        <w:pStyle w:val="NoSpacing"/>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5) инвестициона улагања у одређене врсте механизације и опреме која се користи у биљној пољопривредној производњи</w:t>
      </w:r>
      <w:r w:rsidR="00EF03BE" w:rsidRPr="003D7A5E">
        <w:rPr>
          <w:rFonts w:ascii="Times New Roman" w:hAnsi="Times New Roman" w:cs="Times New Roman"/>
          <w:sz w:val="24"/>
          <w:szCs w:val="24"/>
          <w:lang w:val="sr-Cyrl-CS"/>
        </w:rPr>
        <w:t>;</w:t>
      </w:r>
    </w:p>
    <w:p w14:paraId="12A1DA96" w14:textId="7CC11FF8" w:rsidR="00764957" w:rsidRPr="003D7A5E" w:rsidRDefault="00EF03BE" w:rsidP="00EF03BE">
      <w:pPr>
        <w:pStyle w:val="NoSpacing"/>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6) ликвидност.</w:t>
      </w:r>
    </w:p>
    <w:p w14:paraId="2DADF942" w14:textId="77777777" w:rsidR="00AF6FFC" w:rsidRPr="003D7A5E" w:rsidRDefault="00AF6FFC" w:rsidP="00AF6FFC">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color w:val="FF0000"/>
          <w:sz w:val="24"/>
          <w:szCs w:val="24"/>
          <w:lang w:val="sr-Cyrl-CS"/>
        </w:rPr>
        <w:t xml:space="preserve">                   </w:t>
      </w:r>
      <w:bookmarkStart w:id="2" w:name="_Hlk37606636"/>
      <w:r w:rsidRPr="003D7A5E">
        <w:rPr>
          <w:rFonts w:ascii="Times New Roman" w:hAnsi="Times New Roman" w:cs="Times New Roman"/>
          <w:sz w:val="24"/>
          <w:szCs w:val="24"/>
          <w:lang w:val="sr-Cyrl-CS"/>
        </w:rPr>
        <w:t>Олакшани приступ коришћењу кредита из става 1. тач. 1), 2), 4) и 6) овог члана остварује се кроз субвенционисање дела камате на кредит, и то тако да се каматна стопа која је једнака референтној каматној стопи Народне банке Србије увећава за пет процентних поена и умањује за један процентни поен (обрачуната конформном методом на стварни број дана у години).</w:t>
      </w:r>
      <w:bookmarkEnd w:id="2"/>
    </w:p>
    <w:p w14:paraId="6768F36A" w14:textId="77777777" w:rsidR="00AF6FFC" w:rsidRPr="003D7A5E" w:rsidRDefault="00AF6FFC" w:rsidP="00AF6FFC">
      <w:pPr>
        <w:spacing w:after="0" w:line="240" w:lineRule="auto"/>
        <w:jc w:val="both"/>
        <w:rPr>
          <w:rFonts w:ascii="Times New Roman" w:hAnsi="Times New Roman" w:cs="Times New Roman"/>
          <w:sz w:val="24"/>
          <w:szCs w:val="24"/>
          <w:lang w:val="sr-Cyrl-CS"/>
        </w:rPr>
      </w:pPr>
      <w:bookmarkStart w:id="3" w:name="_Hlk37606434"/>
      <w:r w:rsidRPr="003D7A5E">
        <w:rPr>
          <w:rFonts w:ascii="Times New Roman" w:hAnsi="Times New Roman" w:cs="Times New Roman"/>
          <w:sz w:val="24"/>
          <w:szCs w:val="24"/>
          <w:lang w:val="sr-Cyrl-CS"/>
        </w:rPr>
        <w:t xml:space="preserve">                   </w:t>
      </w:r>
      <w:bookmarkStart w:id="4" w:name="_Hlk37801556"/>
      <w:r w:rsidRPr="003D7A5E">
        <w:rPr>
          <w:rFonts w:ascii="Times New Roman" w:hAnsi="Times New Roman" w:cs="Times New Roman"/>
          <w:sz w:val="24"/>
          <w:szCs w:val="24"/>
          <w:lang w:val="sr-Cyrl-CS"/>
        </w:rPr>
        <w:t xml:space="preserve">Олакшани приступ коришћењу кредита из става 1. тач. 3) </w:t>
      </w:r>
      <w:bookmarkEnd w:id="4"/>
      <w:r w:rsidRPr="003D7A5E">
        <w:rPr>
          <w:rFonts w:ascii="Times New Roman" w:hAnsi="Times New Roman" w:cs="Times New Roman"/>
          <w:sz w:val="24"/>
          <w:szCs w:val="24"/>
          <w:lang w:val="sr-Cyrl-CS"/>
        </w:rPr>
        <w:t>и 5) овог члана остварује се кроз субвенционисање дела камате на кредит, и то тако да се каматна стопа која је једнака референтној каматној стопи Народне банке Србије увећава за 4,5 процентна поена и умањује за три процентна поена (обрачуната конформном методом на стварни број дана у години).</w:t>
      </w:r>
    </w:p>
    <w:bookmarkEnd w:id="3"/>
    <w:p w14:paraId="406B89F5" w14:textId="209989F2" w:rsidR="00B95877" w:rsidRPr="003D7A5E" w:rsidRDefault="00AF6FFC" w:rsidP="00AF6FFC">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Изузетно од става 3. овог члана, oлакшани приступ коришћењу кредита из става 1. тач</w:t>
      </w:r>
      <w:r w:rsidR="007078DA" w:rsidRPr="003D7A5E">
        <w:rPr>
          <w:rFonts w:ascii="Times New Roman" w:hAnsi="Times New Roman" w:cs="Times New Roman"/>
          <w:sz w:val="24"/>
          <w:szCs w:val="24"/>
          <w:lang w:val="sr-Cyrl-CS"/>
        </w:rPr>
        <w:t>ка</w:t>
      </w:r>
      <w:r w:rsidRPr="003D7A5E">
        <w:rPr>
          <w:rFonts w:ascii="Times New Roman" w:hAnsi="Times New Roman" w:cs="Times New Roman"/>
          <w:sz w:val="24"/>
          <w:szCs w:val="24"/>
          <w:lang w:val="sr-Cyrl-CS"/>
        </w:rPr>
        <w:t xml:space="preserve"> 3) </w:t>
      </w:r>
      <w:bookmarkStart w:id="5" w:name="_Hlk37802889"/>
      <w:r w:rsidR="007078DA" w:rsidRPr="003D7A5E">
        <w:rPr>
          <w:rFonts w:ascii="Times New Roman" w:hAnsi="Times New Roman" w:cs="Times New Roman"/>
          <w:sz w:val="24"/>
          <w:szCs w:val="24"/>
          <w:lang w:val="sr-Cyrl-CS"/>
        </w:rPr>
        <w:t xml:space="preserve">овог члана </w:t>
      </w:r>
      <w:r w:rsidRPr="003D7A5E">
        <w:rPr>
          <w:rFonts w:ascii="Times New Roman" w:hAnsi="Times New Roman" w:cs="Times New Roman"/>
          <w:sz w:val="24"/>
          <w:szCs w:val="24"/>
          <w:lang w:val="sr-Cyrl-CS"/>
        </w:rPr>
        <w:t>са роком отплате до три године</w:t>
      </w:r>
      <w:bookmarkEnd w:id="5"/>
      <w:r w:rsidRPr="003D7A5E">
        <w:rPr>
          <w:rFonts w:ascii="Times New Roman" w:hAnsi="Times New Roman" w:cs="Times New Roman"/>
          <w:sz w:val="24"/>
          <w:szCs w:val="24"/>
          <w:lang w:val="sr-Cyrl-CS"/>
        </w:rPr>
        <w:t xml:space="preserve">, за физичко лице - носиоца комерцијалног породичног пољопривредног газдинства које је уписано у Регистар пољопривредних газдинстава у складу са законом којим се уређује пољопривреда и рурални развој (у даљем тексту: Регистар) са пребивалиштем које је на подручју са отежаним условима рада у пољопривреди прописаним правилником којим се уређује одређивање подручја са отежаним условима рада у пољопривреди (у даљем тексту: подручје са отежаним условима рада у пољопривреди), односно које је навршило </w:t>
      </w:r>
      <w:r w:rsidRPr="003D7A5E">
        <w:rPr>
          <w:rFonts w:ascii="Times New Roman" w:hAnsi="Times New Roman" w:cs="Times New Roman"/>
          <w:sz w:val="24"/>
          <w:szCs w:val="24"/>
          <w:lang w:val="sr-Cyrl-CS"/>
        </w:rPr>
        <w:lastRenderedPageBreak/>
        <w:t xml:space="preserve">највише 40 година живота у текућој години, односно које је женског пола, </w:t>
      </w:r>
      <w:r w:rsidR="00B95877" w:rsidRPr="003D7A5E">
        <w:rPr>
          <w:rFonts w:ascii="Times New Roman" w:hAnsi="Times New Roman" w:cs="Times New Roman"/>
          <w:sz w:val="24"/>
          <w:szCs w:val="24"/>
          <w:lang w:val="sr-Cyrl-CS"/>
        </w:rPr>
        <w:t xml:space="preserve">остварује се кроз субвенционисање дела камате на кредит, </w:t>
      </w:r>
      <w:r w:rsidRPr="003D7A5E">
        <w:rPr>
          <w:rFonts w:ascii="Times New Roman" w:hAnsi="Times New Roman" w:cs="Times New Roman"/>
          <w:sz w:val="24"/>
          <w:szCs w:val="24"/>
          <w:lang w:val="sr-Cyrl-CS"/>
        </w:rPr>
        <w:t>и то тако да се каматна стопа која је једнака референтној каматној стопи Народне банке Србије увећава за пет процентних поена и умањује за један процентни поен (обрачуната конформном методом на стварни број дана у години)</w:t>
      </w:r>
      <w:r w:rsidR="00B95877" w:rsidRPr="003D7A5E">
        <w:rPr>
          <w:rFonts w:ascii="Times New Roman" w:hAnsi="Times New Roman" w:cs="Times New Roman"/>
          <w:sz w:val="24"/>
          <w:szCs w:val="24"/>
          <w:lang w:val="sr-Cyrl-CS"/>
        </w:rPr>
        <w:t>.</w:t>
      </w:r>
    </w:p>
    <w:p w14:paraId="1E81AE87" w14:textId="701139CC" w:rsidR="00B95877" w:rsidRPr="003D7A5E" w:rsidRDefault="00B95877" w:rsidP="00AF6FFC">
      <w:pPr>
        <w:spacing w:after="0" w:line="240" w:lineRule="auto"/>
        <w:jc w:val="both"/>
        <w:rPr>
          <w:rFonts w:ascii="Times New Roman" w:hAnsi="Times New Roman" w:cs="Times New Roman"/>
          <w:sz w:val="24"/>
          <w:szCs w:val="24"/>
          <w:lang w:val="sr-Cyrl-CS"/>
        </w:rPr>
      </w:pPr>
    </w:p>
    <w:p w14:paraId="5FE32F42" w14:textId="75FCA4B5" w:rsidR="00B95877" w:rsidRPr="003D7A5E" w:rsidRDefault="00B95877" w:rsidP="00B95877">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Лица која остварују право на кредитну подршку</w:t>
      </w:r>
    </w:p>
    <w:p w14:paraId="07500F13" w14:textId="77777777" w:rsidR="00B95877" w:rsidRPr="003D7A5E" w:rsidRDefault="00B95877" w:rsidP="00AF6FFC">
      <w:pPr>
        <w:spacing w:after="0" w:line="240" w:lineRule="auto"/>
        <w:jc w:val="both"/>
        <w:rPr>
          <w:rFonts w:ascii="Times New Roman" w:hAnsi="Times New Roman" w:cs="Times New Roman"/>
          <w:sz w:val="24"/>
          <w:szCs w:val="24"/>
          <w:lang w:val="sr-Cyrl-CS"/>
        </w:rPr>
      </w:pPr>
    </w:p>
    <w:p w14:paraId="04BDC33D" w14:textId="77777777" w:rsidR="00B95877" w:rsidRPr="003D7A5E" w:rsidRDefault="00B95877" w:rsidP="00B95877">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3.</w:t>
      </w:r>
    </w:p>
    <w:p w14:paraId="7EF7B4DA" w14:textId="07668A7D" w:rsidR="00B95877" w:rsidRPr="003D7A5E" w:rsidRDefault="00B95877" w:rsidP="00B95877">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Право на кредитну подршку под условима утврђеним овом уредбом остварују:</w:t>
      </w:r>
    </w:p>
    <w:p w14:paraId="7FE20A26" w14:textId="77777777" w:rsidR="00B95877" w:rsidRPr="003D7A5E" w:rsidRDefault="00B95877" w:rsidP="00B95877">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физичко лице - носилац комерцијалног породичног пољопривредног газдинства;</w:t>
      </w:r>
    </w:p>
    <w:p w14:paraId="1DAC56DB" w14:textId="77777777" w:rsidR="00B95877" w:rsidRPr="003D7A5E" w:rsidRDefault="00B95877" w:rsidP="00B95877">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предузетник;</w:t>
      </w:r>
    </w:p>
    <w:p w14:paraId="778CDD8E" w14:textId="77777777" w:rsidR="00B95877" w:rsidRPr="003D7A5E" w:rsidRDefault="00B95877" w:rsidP="00B95877">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3) правно лице, и то:</w:t>
      </w:r>
    </w:p>
    <w:p w14:paraId="721C9428" w14:textId="5E959DF0" w:rsidR="00B95877" w:rsidRPr="003D7A5E" w:rsidRDefault="005F36A2" w:rsidP="005F36A2">
      <w:pPr>
        <w:pStyle w:val="NoSpacing"/>
        <w:ind w:firstLine="1276"/>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B95877" w:rsidRPr="003D7A5E">
        <w:rPr>
          <w:rFonts w:ascii="Times New Roman" w:hAnsi="Times New Roman" w:cs="Times New Roman"/>
          <w:sz w:val="24"/>
          <w:szCs w:val="24"/>
          <w:lang w:val="sr-Cyrl-CS"/>
        </w:rPr>
        <w:t>(1) земљорадничка задруга са најмање пет чланова задруге који су уписани у Регистар као носиоци или чланови пет различитих регистрованих пољопривредних газдинстава,</w:t>
      </w:r>
    </w:p>
    <w:p w14:paraId="4D6CC13C" w14:textId="2CD8E5B8" w:rsidR="00B95877" w:rsidRPr="003D7A5E" w:rsidRDefault="00B95877" w:rsidP="005F36A2">
      <w:pPr>
        <w:pStyle w:val="NoSpacing"/>
        <w:ind w:firstLine="1276"/>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(2) ако је разврстано у микро или мало правно лице у складу са законом којим се уређује рачуноводство.</w:t>
      </w:r>
    </w:p>
    <w:p w14:paraId="603DFAA1" w14:textId="77777777" w:rsidR="00B95877" w:rsidRPr="003D7A5E" w:rsidRDefault="00B95877" w:rsidP="00B95877">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Лице из става 1. овог члана остварује право на коришћење кредитне подршке ако:</w:t>
      </w:r>
    </w:p>
    <w:p w14:paraId="44C4D88A" w14:textId="77777777" w:rsidR="00B95877" w:rsidRPr="003D7A5E" w:rsidRDefault="00B95877" w:rsidP="00B95877">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је уписано у Регистар и налази се у активном статусу;</w:t>
      </w:r>
    </w:p>
    <w:p w14:paraId="4EB40F1B" w14:textId="6E47E8A3" w:rsidR="00B95877" w:rsidRPr="003D7A5E" w:rsidRDefault="00B95877" w:rsidP="00B95877">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испуњава посебне услове у складу са</w:t>
      </w:r>
      <w:r w:rsidR="00420AFC">
        <w:rPr>
          <w:rFonts w:ascii="Times New Roman" w:hAnsi="Times New Roman" w:cs="Times New Roman"/>
          <w:sz w:val="24"/>
          <w:szCs w:val="24"/>
          <w:lang w:val="sr-Cyrl-CS"/>
        </w:rPr>
        <w:t xml:space="preserve"> овом уредбом</w:t>
      </w:r>
      <w:r w:rsidRPr="003D7A5E">
        <w:rPr>
          <w:rFonts w:ascii="Times New Roman" w:hAnsi="Times New Roman" w:cs="Times New Roman"/>
          <w:sz w:val="24"/>
          <w:szCs w:val="24"/>
          <w:lang w:val="sr-Cyrl-CS"/>
        </w:rPr>
        <w:t>.</w:t>
      </w:r>
    </w:p>
    <w:p w14:paraId="26768864" w14:textId="2C5B21B2" w:rsidR="00B95877" w:rsidRPr="003D7A5E" w:rsidRDefault="00B95877" w:rsidP="00B95877">
      <w:pPr>
        <w:pStyle w:val="NoSpacing"/>
        <w:jc w:val="both"/>
        <w:rPr>
          <w:rFonts w:ascii="Times New Roman" w:hAnsi="Times New Roman" w:cs="Times New Roman"/>
          <w:sz w:val="24"/>
          <w:szCs w:val="24"/>
          <w:lang w:val="sr-Cyrl-CS"/>
        </w:rPr>
      </w:pPr>
    </w:p>
    <w:p w14:paraId="3F287A70" w14:textId="3A829560" w:rsidR="00B95877" w:rsidRPr="003D7A5E" w:rsidRDefault="00B95877" w:rsidP="00B95877">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Посебни услови за остваривање права на кредитну подршку</w:t>
      </w:r>
    </w:p>
    <w:p w14:paraId="00B3CAB1" w14:textId="0C73AAB1" w:rsidR="00B95877" w:rsidRPr="003D7A5E" w:rsidRDefault="00B95877" w:rsidP="00B95877">
      <w:pPr>
        <w:pStyle w:val="NoSpacing"/>
        <w:jc w:val="both"/>
        <w:rPr>
          <w:rFonts w:ascii="Times New Roman" w:hAnsi="Times New Roman" w:cs="Times New Roman"/>
          <w:sz w:val="24"/>
          <w:szCs w:val="24"/>
          <w:lang w:val="sr-Cyrl-CS"/>
        </w:rPr>
      </w:pPr>
    </w:p>
    <w:p w14:paraId="4C67F93B" w14:textId="28563C79" w:rsidR="00B95877" w:rsidRPr="003D7A5E" w:rsidRDefault="00B95877" w:rsidP="00B95877">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4.</w:t>
      </w:r>
    </w:p>
    <w:p w14:paraId="348240F5" w14:textId="117D0D50"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Право на кредитну подршку </w:t>
      </w:r>
      <w:r w:rsidR="000A0D5A" w:rsidRPr="003D7A5E">
        <w:rPr>
          <w:rFonts w:ascii="Times New Roman" w:hAnsi="Times New Roman" w:cs="Times New Roman"/>
          <w:sz w:val="24"/>
          <w:szCs w:val="24"/>
          <w:lang w:val="sr-Cyrl-CS"/>
        </w:rPr>
        <w:t xml:space="preserve">у складу са овом уредбом </w:t>
      </w:r>
      <w:r w:rsidRPr="003D7A5E">
        <w:rPr>
          <w:rFonts w:ascii="Times New Roman" w:hAnsi="Times New Roman" w:cs="Times New Roman"/>
          <w:sz w:val="24"/>
          <w:szCs w:val="24"/>
          <w:lang w:val="sr-Cyrl-CS"/>
        </w:rPr>
        <w:t>остварује се и под следећим посебним условима:</w:t>
      </w:r>
    </w:p>
    <w:p w14:paraId="7BD63758" w14:textId="05F5C093"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да је рок отплате кредита највише три године за кредите одобрене за развој</w:t>
      </w:r>
      <w:r w:rsidR="004505B4">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 xml:space="preserve">сточарства који обухвата набавку: телади и јунади за тов телесне масе до 300 </w:t>
      </w:r>
      <w:r w:rsidR="005F36A2" w:rsidRPr="003D7A5E">
        <w:rPr>
          <w:rFonts w:ascii="Times New Roman" w:hAnsi="Times New Roman" w:cs="Times New Roman"/>
          <w:sz w:val="24"/>
          <w:szCs w:val="24"/>
          <w:lang w:val="sr-Cyrl-CS"/>
        </w:rPr>
        <w:t>kg</w:t>
      </w:r>
      <w:r w:rsidRPr="003D7A5E">
        <w:rPr>
          <w:rFonts w:ascii="Times New Roman" w:hAnsi="Times New Roman" w:cs="Times New Roman"/>
          <w:sz w:val="24"/>
          <w:szCs w:val="24"/>
          <w:lang w:val="sr-Cyrl-CS"/>
        </w:rPr>
        <w:t xml:space="preserve">, квалитетних приплодних грла у овчарству и козарству, јагњади за тов телесне масе до 20 </w:t>
      </w:r>
      <w:r w:rsidR="005F36A2" w:rsidRPr="003D7A5E">
        <w:rPr>
          <w:rFonts w:ascii="Times New Roman" w:hAnsi="Times New Roman" w:cs="Times New Roman"/>
          <w:sz w:val="24"/>
          <w:szCs w:val="24"/>
          <w:lang w:val="sr-Cyrl-CS"/>
        </w:rPr>
        <w:t>kg</w:t>
      </w:r>
      <w:r w:rsidRPr="003D7A5E">
        <w:rPr>
          <w:rFonts w:ascii="Times New Roman" w:hAnsi="Times New Roman" w:cs="Times New Roman"/>
          <w:sz w:val="24"/>
          <w:szCs w:val="24"/>
          <w:lang w:val="sr-Cyrl-CS"/>
        </w:rPr>
        <w:t xml:space="preserve">, јаради за тов телесне масе до 15 </w:t>
      </w:r>
      <w:r w:rsidR="005F36A2" w:rsidRPr="003D7A5E">
        <w:rPr>
          <w:rFonts w:ascii="Times New Roman" w:hAnsi="Times New Roman" w:cs="Times New Roman"/>
          <w:sz w:val="24"/>
          <w:szCs w:val="24"/>
          <w:lang w:val="sr-Cyrl-CS"/>
        </w:rPr>
        <w:t>kg</w:t>
      </w:r>
      <w:r w:rsidRPr="003D7A5E">
        <w:rPr>
          <w:rFonts w:ascii="Times New Roman" w:hAnsi="Times New Roman" w:cs="Times New Roman"/>
          <w:sz w:val="24"/>
          <w:szCs w:val="24"/>
          <w:lang w:val="sr-Cyrl-CS"/>
        </w:rPr>
        <w:t xml:space="preserve">, квалитетних приплодних грла у свињарству, прасади за тов телесне масе до 25 </w:t>
      </w:r>
      <w:r w:rsidR="005F36A2" w:rsidRPr="003D7A5E">
        <w:rPr>
          <w:rFonts w:ascii="Times New Roman" w:hAnsi="Times New Roman" w:cs="Times New Roman"/>
          <w:sz w:val="24"/>
          <w:szCs w:val="24"/>
          <w:lang w:val="sr-Cyrl-CS"/>
        </w:rPr>
        <w:t>kg</w:t>
      </w:r>
      <w:r w:rsidRPr="003D7A5E">
        <w:rPr>
          <w:rFonts w:ascii="Times New Roman" w:hAnsi="Times New Roman" w:cs="Times New Roman"/>
          <w:sz w:val="24"/>
          <w:szCs w:val="24"/>
          <w:lang w:val="sr-Cyrl-CS"/>
        </w:rPr>
        <w:t xml:space="preserve">, квалитетних родитељских јата живине (кокошке, ћурке, гуске, патке, бисерке), једнодневних пилића за тов, ројева пчела стандардно формираних на пет рамова и пчелиње матице са или без кошница и рибље млађи за тов; као и за кредите одобрене за намену из члана 2. став 1. </w:t>
      </w:r>
      <w:bookmarkStart w:id="6" w:name="_Hlk37611630"/>
      <w:r w:rsidRPr="003D7A5E">
        <w:rPr>
          <w:rFonts w:ascii="Times New Roman" w:hAnsi="Times New Roman" w:cs="Times New Roman"/>
          <w:sz w:val="24"/>
          <w:szCs w:val="24"/>
          <w:lang w:val="sr-Cyrl-CS"/>
        </w:rPr>
        <w:t xml:space="preserve">тач. 2)-4) </w:t>
      </w:r>
      <w:bookmarkEnd w:id="6"/>
      <w:r w:rsidRPr="003D7A5E">
        <w:rPr>
          <w:rFonts w:ascii="Times New Roman" w:hAnsi="Times New Roman" w:cs="Times New Roman"/>
          <w:sz w:val="24"/>
          <w:szCs w:val="24"/>
          <w:lang w:val="sr-Cyrl-CS"/>
        </w:rPr>
        <w:t xml:space="preserve">и 6) </w:t>
      </w:r>
      <w:r w:rsidR="000A0D5A"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w:t>
      </w:r>
    </w:p>
    <w:p w14:paraId="64161F08" w14:textId="6E612942"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color w:val="FF0000"/>
          <w:sz w:val="24"/>
          <w:szCs w:val="24"/>
          <w:lang w:val="sr-Cyrl-CS"/>
        </w:rPr>
        <w:t xml:space="preserve">                   </w:t>
      </w:r>
      <w:r w:rsidRPr="003D7A5E">
        <w:rPr>
          <w:rFonts w:ascii="Times New Roman" w:hAnsi="Times New Roman" w:cs="Times New Roman"/>
          <w:sz w:val="24"/>
          <w:szCs w:val="24"/>
          <w:lang w:val="sr-Cyrl-CS"/>
        </w:rPr>
        <w:t xml:space="preserve">2) да је рок отплате кредита највише од три до пет година за кредите одобрене за развој сточарства који обухвата набавку квалитетних приплодних јуница и квалитетних приплодних крава старости до пет година, као и за кредите одобрене за намену из члана 2. став 1. тачка 5) </w:t>
      </w:r>
      <w:r w:rsidR="000A0D5A"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w:t>
      </w:r>
    </w:p>
    <w:p w14:paraId="3FB15DAF" w14:textId="77777777"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3) да се кредит одобрава и исплаћује у динарима;</w:t>
      </w:r>
    </w:p>
    <w:p w14:paraId="1263CC02" w14:textId="513EFCFA"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4) да за кредите одобрене за намену из члана 2. став 1. </w:t>
      </w:r>
      <w:bookmarkStart w:id="7" w:name="_Hlk37611805"/>
      <w:r w:rsidRPr="003D7A5E">
        <w:rPr>
          <w:rFonts w:ascii="Times New Roman" w:hAnsi="Times New Roman" w:cs="Times New Roman"/>
          <w:sz w:val="24"/>
          <w:szCs w:val="24"/>
          <w:lang w:val="sr-Cyrl-CS"/>
        </w:rPr>
        <w:t xml:space="preserve">тач. 1), 2), 4) и 6) </w:t>
      </w:r>
      <w:bookmarkEnd w:id="7"/>
      <w:r w:rsidR="000A0D5A"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 xml:space="preserve"> каматна стопа на годишњем нивоу није већа од референтне каматне стопе Народне банке Србије увећане за пет процентних поена (обрачуната конформном методом на стварни број дана у години);</w:t>
      </w:r>
    </w:p>
    <w:p w14:paraId="19961C81" w14:textId="41924621"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5) </w:t>
      </w:r>
      <w:bookmarkStart w:id="8" w:name="_Hlk37608988"/>
      <w:r w:rsidRPr="003D7A5E">
        <w:rPr>
          <w:rFonts w:ascii="Times New Roman" w:hAnsi="Times New Roman" w:cs="Times New Roman"/>
          <w:sz w:val="24"/>
          <w:szCs w:val="24"/>
          <w:lang w:val="sr-Cyrl-CS"/>
        </w:rPr>
        <w:t>да за кредите одобрене за намену из члана 2. став 1</w:t>
      </w:r>
      <w:bookmarkEnd w:id="8"/>
      <w:r w:rsidRPr="003D7A5E">
        <w:rPr>
          <w:rFonts w:ascii="Times New Roman" w:hAnsi="Times New Roman" w:cs="Times New Roman"/>
          <w:sz w:val="24"/>
          <w:szCs w:val="24"/>
          <w:lang w:val="sr-Cyrl-CS"/>
        </w:rPr>
        <w:t xml:space="preserve">. </w:t>
      </w:r>
      <w:bookmarkStart w:id="9" w:name="_Hlk37611921"/>
      <w:r w:rsidRPr="003D7A5E">
        <w:rPr>
          <w:rFonts w:ascii="Times New Roman" w:hAnsi="Times New Roman" w:cs="Times New Roman"/>
          <w:sz w:val="24"/>
          <w:szCs w:val="24"/>
          <w:lang w:val="sr-Cyrl-CS"/>
        </w:rPr>
        <w:t xml:space="preserve">тач. 3) и 5) </w:t>
      </w:r>
      <w:bookmarkEnd w:id="9"/>
      <w:r w:rsidR="000A0D5A"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 xml:space="preserve"> каматна стопа на годишњем нивоу није већа од референтне каматне стопе Народне </w:t>
      </w:r>
      <w:r w:rsidRPr="003D7A5E">
        <w:rPr>
          <w:rFonts w:ascii="Times New Roman" w:hAnsi="Times New Roman" w:cs="Times New Roman"/>
          <w:sz w:val="24"/>
          <w:szCs w:val="24"/>
          <w:lang w:val="sr-Cyrl-CS"/>
        </w:rPr>
        <w:lastRenderedPageBreak/>
        <w:t>банке Србије увећане за 4,5 процентна поена (обрачуната конформном методом на стварни број дана у години);</w:t>
      </w:r>
    </w:p>
    <w:p w14:paraId="2ED0480C" w14:textId="5F4D4C5A"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bookmarkStart w:id="10" w:name="_Hlk37612032"/>
      <w:r w:rsidR="000A0D5A" w:rsidRPr="003D7A5E">
        <w:rPr>
          <w:rFonts w:ascii="Times New Roman" w:hAnsi="Times New Roman" w:cs="Times New Roman"/>
          <w:sz w:val="24"/>
          <w:szCs w:val="24"/>
          <w:lang w:val="sr-Cyrl-CS"/>
        </w:rPr>
        <w:t xml:space="preserve">   6</w:t>
      </w:r>
      <w:r w:rsidRPr="003D7A5E">
        <w:rPr>
          <w:rFonts w:ascii="Times New Roman" w:hAnsi="Times New Roman" w:cs="Times New Roman"/>
          <w:sz w:val="24"/>
          <w:szCs w:val="24"/>
          <w:lang w:val="sr-Cyrl-CS"/>
        </w:rPr>
        <w:t xml:space="preserve">) да је за лице из члана 3. </w:t>
      </w:r>
      <w:r w:rsidR="000A0D5A"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 xml:space="preserve">, за кредите одобрене за намену из члана 2. став 1. тач. 1), 2), 4) и 6) </w:t>
      </w:r>
      <w:r w:rsidR="000A0D5A"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 фиксна каматна стопа на неотплаћени део кредита 1% на годишњем нивоу у периоду отплате кредита;</w:t>
      </w:r>
    </w:p>
    <w:bookmarkEnd w:id="10"/>
    <w:p w14:paraId="0768BD45" w14:textId="222AE103"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bookmarkStart w:id="11" w:name="_Hlk37612118"/>
      <w:r w:rsidR="000A0D5A" w:rsidRPr="003D7A5E">
        <w:rPr>
          <w:rFonts w:ascii="Times New Roman" w:hAnsi="Times New Roman" w:cs="Times New Roman"/>
          <w:sz w:val="24"/>
          <w:szCs w:val="24"/>
          <w:lang w:val="sr-Cyrl-CS"/>
        </w:rPr>
        <w:t xml:space="preserve">   7</w:t>
      </w:r>
      <w:r w:rsidRPr="003D7A5E">
        <w:rPr>
          <w:rFonts w:ascii="Times New Roman" w:hAnsi="Times New Roman" w:cs="Times New Roman"/>
          <w:sz w:val="24"/>
          <w:szCs w:val="24"/>
          <w:lang w:val="sr-Cyrl-CS"/>
        </w:rPr>
        <w:t>) да је за лице из члана 3</w:t>
      </w:r>
      <w:r w:rsidR="000A0D5A" w:rsidRPr="003D7A5E">
        <w:rPr>
          <w:rFonts w:ascii="Times New Roman" w:hAnsi="Times New Roman" w:cs="Times New Roman"/>
          <w:sz w:val="24"/>
          <w:szCs w:val="24"/>
          <w:lang w:val="sr-Cyrl-CS"/>
        </w:rPr>
        <w:t>. ове уредбе</w:t>
      </w:r>
      <w:r w:rsidRPr="003D7A5E">
        <w:rPr>
          <w:rFonts w:ascii="Times New Roman" w:hAnsi="Times New Roman" w:cs="Times New Roman"/>
          <w:sz w:val="24"/>
          <w:szCs w:val="24"/>
          <w:lang w:val="sr-Cyrl-CS"/>
        </w:rPr>
        <w:t>, за кредите одобрене за намену из члана 2. став 1. тач. 3) и 5)</w:t>
      </w:r>
      <w:r w:rsidR="007D64F6">
        <w:rPr>
          <w:rFonts w:ascii="Times New Roman" w:hAnsi="Times New Roman" w:cs="Times New Roman"/>
          <w:sz w:val="24"/>
          <w:szCs w:val="24"/>
          <w:lang w:val="sr-Cyrl-CS"/>
        </w:rPr>
        <w:t xml:space="preserve"> ове уредбе</w:t>
      </w:r>
      <w:r w:rsidRPr="003D7A5E">
        <w:rPr>
          <w:rFonts w:ascii="Times New Roman" w:hAnsi="Times New Roman" w:cs="Times New Roman"/>
          <w:sz w:val="24"/>
          <w:szCs w:val="24"/>
          <w:lang w:val="sr-Cyrl-CS"/>
        </w:rPr>
        <w:t>, фиксна каматна стопа на неотплаћени део кредита 3% на годишњем нивоу у периоду отплате кредита, осим за физичко лице - носиоца комерцијалног породичног пољопривредног газдинства које је уписано у Регистар са пребивалиштем које је на подручју са отежаним условима рада у пољопривреди, односно које је навршило највише 40 година живота у текућој години, односно које је женског пола, за које је фиксна каматна стопа на неотплаћени део кредита 1% на годишњем нивоу у периоду отплате кредита</w:t>
      </w:r>
      <w:r w:rsidR="00047A36" w:rsidRPr="003D7A5E">
        <w:rPr>
          <w:rFonts w:ascii="Times New Roman" w:hAnsi="Times New Roman" w:cs="Times New Roman"/>
          <w:sz w:val="24"/>
          <w:szCs w:val="24"/>
          <w:lang w:val="sr-Cyrl-CS"/>
        </w:rPr>
        <w:t xml:space="preserve"> са роком отплате до три године</w:t>
      </w:r>
      <w:r w:rsidRPr="003D7A5E">
        <w:rPr>
          <w:rFonts w:ascii="Times New Roman" w:hAnsi="Times New Roman" w:cs="Times New Roman"/>
          <w:sz w:val="24"/>
          <w:szCs w:val="24"/>
          <w:lang w:val="sr-Cyrl-CS"/>
        </w:rPr>
        <w:t>;</w:t>
      </w:r>
    </w:p>
    <w:bookmarkEnd w:id="11"/>
    <w:p w14:paraId="043D9EA2" w14:textId="157EB86A"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bookmarkStart w:id="12" w:name="_Hlk37558990"/>
      <w:bookmarkStart w:id="13" w:name="_Hlk37612221"/>
      <w:r w:rsidR="000A0D5A" w:rsidRPr="003D7A5E">
        <w:rPr>
          <w:rFonts w:ascii="Times New Roman" w:hAnsi="Times New Roman" w:cs="Times New Roman"/>
          <w:sz w:val="24"/>
          <w:szCs w:val="24"/>
          <w:lang w:val="sr-Cyrl-CS"/>
        </w:rPr>
        <w:t xml:space="preserve">    8</w:t>
      </w:r>
      <w:r w:rsidRPr="003D7A5E">
        <w:rPr>
          <w:rFonts w:ascii="Times New Roman" w:hAnsi="Times New Roman" w:cs="Times New Roman"/>
          <w:sz w:val="24"/>
          <w:szCs w:val="24"/>
          <w:lang w:val="sr-Cyrl-CS"/>
        </w:rPr>
        <w:t>) да накнада за обраду захтева за одобрење кредита не прелази 1,5 проценат</w:t>
      </w:r>
      <w:bookmarkEnd w:id="12"/>
      <w:r w:rsidRPr="003D7A5E">
        <w:rPr>
          <w:rFonts w:ascii="Times New Roman" w:hAnsi="Times New Roman" w:cs="Times New Roman"/>
          <w:sz w:val="24"/>
          <w:szCs w:val="24"/>
          <w:lang w:val="sr-Cyrl-CS"/>
        </w:rPr>
        <w:t>;</w:t>
      </w:r>
    </w:p>
    <w:bookmarkEnd w:id="13"/>
    <w:p w14:paraId="4AFB4CC5" w14:textId="731CBFD3"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047A36" w:rsidRPr="003D7A5E">
        <w:rPr>
          <w:rFonts w:ascii="Times New Roman" w:hAnsi="Times New Roman" w:cs="Times New Roman"/>
          <w:sz w:val="24"/>
          <w:szCs w:val="24"/>
          <w:lang w:val="sr-Cyrl-CS"/>
        </w:rPr>
        <w:t>9</w:t>
      </w:r>
      <w:r w:rsidRPr="003D7A5E">
        <w:rPr>
          <w:rFonts w:ascii="Times New Roman" w:hAnsi="Times New Roman" w:cs="Times New Roman"/>
          <w:sz w:val="24"/>
          <w:szCs w:val="24"/>
          <w:lang w:val="sr-Cyrl-CS"/>
        </w:rPr>
        <w:t>) да се кредити чији је рок отплате до три године враћају у месечним, тромесечним, шестомесечним и годишњим ануитетима, а за кредите чији је рок отплате од три до пет година да се враћају у шестомесечним ануитетима;</w:t>
      </w:r>
    </w:p>
    <w:p w14:paraId="60333D5D" w14:textId="6553052C"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047A36" w:rsidRPr="003D7A5E">
        <w:rPr>
          <w:rFonts w:ascii="Times New Roman" w:hAnsi="Times New Roman" w:cs="Times New Roman"/>
          <w:sz w:val="24"/>
          <w:szCs w:val="24"/>
          <w:lang w:val="sr-Cyrl-CS"/>
        </w:rPr>
        <w:t>10)</w:t>
      </w:r>
      <w:r w:rsidRPr="003D7A5E">
        <w:rPr>
          <w:rFonts w:ascii="Times New Roman" w:hAnsi="Times New Roman" w:cs="Times New Roman"/>
          <w:sz w:val="24"/>
          <w:szCs w:val="24"/>
          <w:lang w:val="sr-Cyrl-CS"/>
        </w:rPr>
        <w:t xml:space="preserve"> да за кредит чији је рок отплате од једне до три године може да се одобри одложени рок враћања главнице до једне године који се укључује у рок отплате кредита, као и да за кредит за набавку квалитетних приплодних јуница и квалитетних приплодних крава старости до пет година може да се одобри одложени рок враћања главнице до две</w:t>
      </w:r>
      <w:r w:rsidR="00047A36"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године, који се укључује у рок отплате кредита;</w:t>
      </w:r>
    </w:p>
    <w:p w14:paraId="28C5F852" w14:textId="0925041A"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8B5CF1" w:rsidRPr="003D7A5E">
        <w:rPr>
          <w:rFonts w:ascii="Times New Roman" w:hAnsi="Times New Roman" w:cs="Times New Roman"/>
          <w:sz w:val="24"/>
          <w:szCs w:val="24"/>
          <w:lang w:val="sr-Cyrl-CS"/>
        </w:rPr>
        <w:t xml:space="preserve"> </w:t>
      </w:r>
      <w:r w:rsidR="00D25009" w:rsidRPr="003D7A5E">
        <w:rPr>
          <w:rFonts w:ascii="Times New Roman" w:hAnsi="Times New Roman" w:cs="Times New Roman"/>
          <w:sz w:val="24"/>
          <w:szCs w:val="24"/>
          <w:lang w:val="sr-Cyrl-CS"/>
        </w:rPr>
        <w:t>11</w:t>
      </w:r>
      <w:r w:rsidRPr="003D7A5E">
        <w:rPr>
          <w:rFonts w:ascii="Times New Roman" w:hAnsi="Times New Roman" w:cs="Times New Roman"/>
          <w:sz w:val="24"/>
          <w:szCs w:val="24"/>
          <w:lang w:val="sr-Cyrl-CS"/>
        </w:rPr>
        <w:t>) да може да се одобри превремена отплата кредита, без права на накнаду трошкова превремене отплате кредита;</w:t>
      </w:r>
    </w:p>
    <w:p w14:paraId="4DD42BF8" w14:textId="1C1B249D"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8B5CF1"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1</w:t>
      </w:r>
      <w:r w:rsidR="008B5CF1" w:rsidRPr="003D7A5E">
        <w:rPr>
          <w:rFonts w:ascii="Times New Roman" w:hAnsi="Times New Roman" w:cs="Times New Roman"/>
          <w:sz w:val="24"/>
          <w:szCs w:val="24"/>
          <w:lang w:val="sr-Cyrl-CS"/>
        </w:rPr>
        <w:t>2</w:t>
      </w:r>
      <w:r w:rsidRPr="003D7A5E">
        <w:rPr>
          <w:rFonts w:ascii="Times New Roman" w:hAnsi="Times New Roman" w:cs="Times New Roman"/>
          <w:sz w:val="24"/>
          <w:szCs w:val="24"/>
          <w:lang w:val="sr-Cyrl-CS"/>
        </w:rPr>
        <w:t>) да се као средство обезбеђења не користи новчани депозит</w:t>
      </w:r>
      <w:r w:rsidR="00047A36" w:rsidRPr="003D7A5E">
        <w:rPr>
          <w:rFonts w:ascii="Times New Roman" w:hAnsi="Times New Roman" w:cs="Times New Roman"/>
          <w:sz w:val="24"/>
          <w:szCs w:val="24"/>
          <w:lang w:val="sr-Cyrl-CS"/>
        </w:rPr>
        <w:t>,</w:t>
      </w:r>
      <w:r w:rsidR="00047A36" w:rsidRPr="003D7A5E">
        <w:rPr>
          <w:rFonts w:ascii="Times New Roman" w:hAnsi="Times New Roman" w:cs="Times New Roman"/>
          <w:color w:val="FF0000"/>
          <w:sz w:val="24"/>
          <w:szCs w:val="24"/>
          <w:lang w:val="sr-Cyrl-CS"/>
        </w:rPr>
        <w:t xml:space="preserve"> </w:t>
      </w:r>
      <w:r w:rsidR="00D25009" w:rsidRPr="003D7A5E">
        <w:rPr>
          <w:rFonts w:ascii="Times New Roman" w:hAnsi="Times New Roman" w:cs="Times New Roman"/>
          <w:sz w:val="24"/>
          <w:szCs w:val="24"/>
          <w:lang w:val="sr-Cyrl-CS"/>
        </w:rPr>
        <w:t>нити</w:t>
      </w:r>
      <w:r w:rsidR="00047A36" w:rsidRPr="003D7A5E">
        <w:rPr>
          <w:rFonts w:ascii="Times New Roman" w:hAnsi="Times New Roman" w:cs="Times New Roman"/>
          <w:sz w:val="24"/>
          <w:szCs w:val="24"/>
          <w:lang w:val="sr-Cyrl-CS"/>
        </w:rPr>
        <w:t xml:space="preserve"> гаранциј</w:t>
      </w:r>
      <w:r w:rsidR="00D25009" w:rsidRPr="003D7A5E">
        <w:rPr>
          <w:rFonts w:ascii="Times New Roman" w:hAnsi="Times New Roman" w:cs="Times New Roman"/>
          <w:sz w:val="24"/>
          <w:szCs w:val="24"/>
          <w:lang w:val="sr-Cyrl-CS"/>
        </w:rPr>
        <w:t>а</w:t>
      </w:r>
      <w:r w:rsidR="00047A36" w:rsidRPr="003D7A5E">
        <w:rPr>
          <w:rFonts w:ascii="Times New Roman" w:hAnsi="Times New Roman" w:cs="Times New Roman"/>
          <w:sz w:val="24"/>
          <w:szCs w:val="24"/>
          <w:lang w:val="sr-Cyrl-CS"/>
        </w:rPr>
        <w:t xml:space="preserve"> Републике Србије заснова</w:t>
      </w:r>
      <w:r w:rsidR="00D25009" w:rsidRPr="003D7A5E">
        <w:rPr>
          <w:rFonts w:ascii="Times New Roman" w:hAnsi="Times New Roman" w:cs="Times New Roman"/>
          <w:sz w:val="24"/>
          <w:szCs w:val="24"/>
          <w:lang w:val="sr-Cyrl-CS"/>
        </w:rPr>
        <w:t>на</w:t>
      </w:r>
      <w:r w:rsidR="00047A36" w:rsidRPr="003D7A5E">
        <w:rPr>
          <w:rFonts w:ascii="Times New Roman" w:hAnsi="Times New Roman" w:cs="Times New Roman"/>
          <w:sz w:val="24"/>
          <w:szCs w:val="24"/>
          <w:lang w:val="sr-Cyrl-CS"/>
        </w:rPr>
        <w:t xml:space="preserve"> на програм</w:t>
      </w:r>
      <w:r w:rsidR="00D25009" w:rsidRPr="003D7A5E">
        <w:rPr>
          <w:rFonts w:ascii="Times New Roman" w:hAnsi="Times New Roman" w:cs="Times New Roman"/>
          <w:sz w:val="24"/>
          <w:szCs w:val="24"/>
          <w:lang w:val="sr-Cyrl-CS"/>
        </w:rPr>
        <w:t>у</w:t>
      </w:r>
      <w:r w:rsidR="00047A36" w:rsidRPr="003D7A5E">
        <w:rPr>
          <w:rFonts w:ascii="Times New Roman" w:hAnsi="Times New Roman" w:cs="Times New Roman"/>
          <w:sz w:val="24"/>
          <w:szCs w:val="24"/>
          <w:lang w:val="sr-Cyrl-CS"/>
        </w:rPr>
        <w:t xml:space="preserve"> олакшавања последица узрокованих услед болести</w:t>
      </w:r>
      <w:r w:rsidR="00BF215E" w:rsidRPr="00BF215E">
        <w:rPr>
          <w:rFonts w:ascii="Times New Roman" w:hAnsi="Times New Roman" w:cs="Times New Roman"/>
          <w:sz w:val="24"/>
          <w:szCs w:val="24"/>
          <w:lang w:val="sr-Cyrl-CS"/>
        </w:rPr>
        <w:t xml:space="preserve"> </w:t>
      </w:r>
      <w:r w:rsidR="00BF215E" w:rsidRPr="003D7A5E">
        <w:rPr>
          <w:rFonts w:ascii="Times New Roman" w:hAnsi="Times New Roman" w:cs="Times New Roman"/>
          <w:sz w:val="24"/>
          <w:szCs w:val="24"/>
          <w:lang w:val="sr-Cyrl-CS"/>
        </w:rPr>
        <w:t>COVID-19</w:t>
      </w:r>
      <w:r w:rsidR="00BF215E" w:rsidRPr="003D7A5E">
        <w:rPr>
          <w:rFonts w:ascii="Times New Roman" w:hAnsi="Times New Roman"/>
          <w:color w:val="000000"/>
          <w:sz w:val="24"/>
          <w:szCs w:val="24"/>
          <w:lang w:val="sr-Cyrl-CS"/>
        </w:rPr>
        <w:t xml:space="preserve"> изазване</w:t>
      </w:r>
      <w:r w:rsidR="00BF215E" w:rsidRPr="003D7A5E">
        <w:rPr>
          <w:rFonts w:ascii="Times New Roman" w:eastAsia="Times New Roman CYR" w:hAnsi="Times New Roman"/>
          <w:color w:val="000000"/>
          <w:sz w:val="24"/>
          <w:szCs w:val="24"/>
          <w:lang w:val="sr-Cyrl-CS"/>
        </w:rPr>
        <w:t xml:space="preserve"> </w:t>
      </w:r>
      <w:r w:rsidR="00BF215E" w:rsidRPr="003D7A5E">
        <w:rPr>
          <w:rFonts w:ascii="Times New Roman" w:hAnsi="Times New Roman"/>
          <w:color w:val="000000"/>
          <w:sz w:val="24"/>
          <w:szCs w:val="24"/>
          <w:lang w:val="sr-Cyrl-CS"/>
        </w:rPr>
        <w:t>вирусом</w:t>
      </w:r>
      <w:r w:rsidR="00BF215E" w:rsidRPr="003D7A5E">
        <w:rPr>
          <w:rFonts w:ascii="Times New Roman" w:eastAsia="Times New Roman CYR" w:hAnsi="Times New Roman"/>
          <w:color w:val="000000"/>
          <w:sz w:val="24"/>
          <w:szCs w:val="24"/>
          <w:lang w:val="sr-Cyrl-CS"/>
        </w:rPr>
        <w:t xml:space="preserve"> SARS-CоV-2</w:t>
      </w:r>
      <w:r w:rsidRPr="003D7A5E">
        <w:rPr>
          <w:rFonts w:ascii="Times New Roman" w:hAnsi="Times New Roman" w:cs="Times New Roman"/>
          <w:sz w:val="24"/>
          <w:szCs w:val="24"/>
          <w:lang w:val="sr-Cyrl-CS"/>
        </w:rPr>
        <w:t>;</w:t>
      </w:r>
    </w:p>
    <w:p w14:paraId="5FA79C30" w14:textId="49D96976"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8B5CF1"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1</w:t>
      </w:r>
      <w:r w:rsidR="008B5CF1" w:rsidRPr="003D7A5E">
        <w:rPr>
          <w:rFonts w:ascii="Times New Roman" w:hAnsi="Times New Roman" w:cs="Times New Roman"/>
          <w:sz w:val="24"/>
          <w:szCs w:val="24"/>
          <w:lang w:val="sr-Cyrl-CS"/>
        </w:rPr>
        <w:t>3</w:t>
      </w:r>
      <w:r w:rsidRPr="003D7A5E">
        <w:rPr>
          <w:rFonts w:ascii="Times New Roman" w:hAnsi="Times New Roman" w:cs="Times New Roman"/>
          <w:sz w:val="24"/>
          <w:szCs w:val="24"/>
          <w:lang w:val="sr-Cyrl-CS"/>
        </w:rPr>
        <w:t xml:space="preserve">) да се, у случају када се кредитна подршка користи ненаменски, кредит сматра доспелим, и то целокупна главница, припадајућа редовна камата и затезна камата и цео износ субвенционисаног дела камате са обрачунатом законском затезном каматом и пада на терет лица из члана 3. </w:t>
      </w:r>
      <w:r w:rsidR="00D25009"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w:t>
      </w:r>
    </w:p>
    <w:p w14:paraId="2A4DB35E" w14:textId="0C3DA1BF"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8B5CF1" w:rsidRPr="003D7A5E">
        <w:rPr>
          <w:rFonts w:ascii="Times New Roman" w:hAnsi="Times New Roman" w:cs="Times New Roman"/>
          <w:sz w:val="24"/>
          <w:szCs w:val="24"/>
          <w:lang w:val="sr-Cyrl-CS"/>
        </w:rPr>
        <w:t xml:space="preserve"> 14</w:t>
      </w:r>
      <w:r w:rsidRPr="003D7A5E">
        <w:rPr>
          <w:rFonts w:ascii="Times New Roman" w:hAnsi="Times New Roman" w:cs="Times New Roman"/>
          <w:sz w:val="24"/>
          <w:szCs w:val="24"/>
          <w:lang w:val="sr-Cyrl-CS"/>
        </w:rPr>
        <w:t xml:space="preserve">) да пун износ премије осигурања за прве три године отплате кредита пада на терет лица из члана 3. </w:t>
      </w:r>
      <w:r w:rsidR="008B5CF1"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 xml:space="preserve">, ако се право на кредитну подршку користи за набавку квалитетних приплодних јуница и квалитетних приплодних крава старости до пет година, а лице нема важећу полису осигурања, као и да пун износ премије осигурања пада на терет лица из члана 3. </w:t>
      </w:r>
      <w:r w:rsidR="008B5CF1"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 xml:space="preserve"> ако нема важећу полису осигурања до отплате кредита, односно док су животиње у његовом власништву, ако се</w:t>
      </w:r>
      <w:r w:rsidR="008B5CF1"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право на кредитну подршку користи за набавку других животиња;</w:t>
      </w:r>
    </w:p>
    <w:p w14:paraId="01E6F006" w14:textId="288A97D0" w:rsidR="00B95877" w:rsidRPr="003D7A5E" w:rsidRDefault="00B95877" w:rsidP="00B95877">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8B5CF1"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1</w:t>
      </w:r>
      <w:r w:rsidR="008B5CF1" w:rsidRPr="003D7A5E">
        <w:rPr>
          <w:rFonts w:ascii="Times New Roman" w:hAnsi="Times New Roman" w:cs="Times New Roman"/>
          <w:sz w:val="24"/>
          <w:szCs w:val="24"/>
          <w:lang w:val="sr-Cyrl-CS"/>
        </w:rPr>
        <w:t>5</w:t>
      </w:r>
      <w:r w:rsidRPr="003D7A5E">
        <w:rPr>
          <w:rFonts w:ascii="Times New Roman" w:hAnsi="Times New Roman" w:cs="Times New Roman"/>
          <w:sz w:val="24"/>
          <w:szCs w:val="24"/>
          <w:lang w:val="sr-Cyrl-CS"/>
        </w:rPr>
        <w:t>) да је добављач предмета кредита правно лице или предузетник који обавља трговину, осим ако је предмет кредита набавка животиња када добављач може бити и пољопривредник који је регистрован у складу са прописом којим се уређује пољопривреда и рурални развој и који у погледу пољопривредних производа који су предмет регистрације и предмет кредита има статус трговца у складу са законом којим се уређује трговина, као и осим када је предмет кредита набавка половног атестираног теретног возила за превоз уграђених кошница пчела када добављач може бити било које лице.</w:t>
      </w:r>
    </w:p>
    <w:p w14:paraId="7F6E8CE5" w14:textId="5050DF72" w:rsidR="00B95877" w:rsidRPr="003D7A5E" w:rsidRDefault="00B95877" w:rsidP="00B95877">
      <w:pPr>
        <w:pStyle w:val="NoSpacing"/>
        <w:jc w:val="both"/>
        <w:rPr>
          <w:rFonts w:ascii="Times New Roman" w:hAnsi="Times New Roman" w:cs="Times New Roman"/>
          <w:sz w:val="24"/>
          <w:szCs w:val="24"/>
          <w:lang w:val="sr-Cyrl-CS"/>
        </w:rPr>
      </w:pPr>
    </w:p>
    <w:p w14:paraId="49990AAE" w14:textId="77777777" w:rsidR="008B5CF1" w:rsidRPr="003D7A5E" w:rsidRDefault="008B5CF1" w:rsidP="00B95877">
      <w:pPr>
        <w:pStyle w:val="NoSpacing"/>
        <w:jc w:val="both"/>
        <w:rPr>
          <w:rFonts w:ascii="Times New Roman" w:hAnsi="Times New Roman" w:cs="Times New Roman"/>
          <w:sz w:val="24"/>
          <w:szCs w:val="24"/>
          <w:lang w:val="sr-Cyrl-CS"/>
        </w:rPr>
      </w:pPr>
    </w:p>
    <w:p w14:paraId="18021B0A" w14:textId="0F3B8F21" w:rsidR="008B5CF1" w:rsidRPr="003D7A5E" w:rsidRDefault="008B5CF1" w:rsidP="008B5CF1">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lastRenderedPageBreak/>
        <w:t>Највиши износ кредита</w:t>
      </w:r>
    </w:p>
    <w:p w14:paraId="7AEE9743" w14:textId="77777777" w:rsidR="008B5CF1" w:rsidRPr="003D7A5E" w:rsidRDefault="008B5CF1" w:rsidP="008B5CF1">
      <w:pPr>
        <w:pStyle w:val="NoSpacing"/>
        <w:jc w:val="center"/>
        <w:rPr>
          <w:rFonts w:ascii="Times New Roman" w:hAnsi="Times New Roman" w:cs="Times New Roman"/>
          <w:sz w:val="24"/>
          <w:szCs w:val="24"/>
          <w:lang w:val="sr-Cyrl-CS"/>
        </w:rPr>
      </w:pPr>
    </w:p>
    <w:p w14:paraId="7C5E2F60" w14:textId="2E2DE0F9" w:rsidR="008B5CF1" w:rsidRPr="003D7A5E" w:rsidRDefault="008B5CF1" w:rsidP="008B5CF1">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5.</w:t>
      </w:r>
    </w:p>
    <w:p w14:paraId="2D48EA6C" w14:textId="5AA33144" w:rsidR="008B5CF1" w:rsidRPr="003D7A5E" w:rsidRDefault="008B5CF1" w:rsidP="008B5CF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Физичко лице - носилац комерцијалног породичног пољопривредног газдинства и предузетник може да оствари право на кредитну подршку под условом да је укупан износ кредита до 6.000.000 динара.</w:t>
      </w:r>
    </w:p>
    <w:p w14:paraId="615606BA" w14:textId="77777777" w:rsidR="008B5CF1" w:rsidRPr="003D7A5E" w:rsidRDefault="008B5CF1" w:rsidP="008B5CF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Правно лице може да оствари право на кредитну подршку под условом да је укупан износ кредита до 18.000.000 динара. </w:t>
      </w:r>
    </w:p>
    <w:p w14:paraId="3C4CF113" w14:textId="70ACB458" w:rsidR="008B5CF1" w:rsidRPr="003D7A5E" w:rsidRDefault="008B5CF1" w:rsidP="008B5CF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7D64F6">
        <w:rPr>
          <w:rFonts w:ascii="Times New Roman" w:hAnsi="Times New Roman" w:cs="Times New Roman"/>
          <w:sz w:val="24"/>
          <w:szCs w:val="24"/>
          <w:lang w:val="sr-Cyrl-CS"/>
        </w:rPr>
        <w:t xml:space="preserve">            Лице из члана 3. ове уредбе</w:t>
      </w:r>
      <w:r w:rsidRPr="003D7A5E">
        <w:rPr>
          <w:rFonts w:ascii="Times New Roman" w:hAnsi="Times New Roman" w:cs="Times New Roman"/>
          <w:sz w:val="24"/>
          <w:szCs w:val="24"/>
          <w:lang w:val="sr-Cyrl-CS"/>
        </w:rPr>
        <w:t xml:space="preserve"> може да оствари право на кредитну подршку за ликвидност из члана 2. став 1. тачка 6) ове уредбе под условом да је износ кредита за ову намену до 3.000.000 динара.</w:t>
      </w:r>
    </w:p>
    <w:p w14:paraId="6CBBA197" w14:textId="75331331" w:rsidR="008B5CF1" w:rsidRPr="003D7A5E" w:rsidRDefault="008B5CF1" w:rsidP="008B5CF1">
      <w:pPr>
        <w:spacing w:after="0" w:line="240" w:lineRule="auto"/>
        <w:jc w:val="both"/>
        <w:rPr>
          <w:rFonts w:ascii="Times New Roman" w:hAnsi="Times New Roman" w:cs="Times New Roman"/>
          <w:sz w:val="24"/>
          <w:szCs w:val="24"/>
          <w:lang w:val="sr-Cyrl-CS"/>
        </w:rPr>
      </w:pPr>
    </w:p>
    <w:p w14:paraId="43742A06" w14:textId="4C8B0724" w:rsidR="008B5CF1" w:rsidRPr="003D7A5E" w:rsidRDefault="008B5CF1" w:rsidP="008B5CF1">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Кредитна подршка за развој сточарства</w:t>
      </w:r>
    </w:p>
    <w:p w14:paraId="311C7F35" w14:textId="77777777" w:rsidR="008B5CF1" w:rsidRPr="003D7A5E" w:rsidRDefault="008B5CF1" w:rsidP="008B5CF1">
      <w:pPr>
        <w:pStyle w:val="NoSpacing"/>
        <w:jc w:val="center"/>
        <w:rPr>
          <w:rFonts w:ascii="Times New Roman" w:hAnsi="Times New Roman" w:cs="Times New Roman"/>
          <w:sz w:val="24"/>
          <w:szCs w:val="24"/>
          <w:lang w:val="sr-Cyrl-CS"/>
        </w:rPr>
      </w:pPr>
    </w:p>
    <w:p w14:paraId="3C8C0EED" w14:textId="77777777" w:rsidR="008B5CF1" w:rsidRPr="003D7A5E" w:rsidRDefault="008B5CF1" w:rsidP="008B5CF1">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6.</w:t>
      </w:r>
    </w:p>
    <w:p w14:paraId="64255C8F" w14:textId="7777777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Право на кредитну подршку за развој сточарства остварује се ако се одобрени износ кредита користи за набавку:</w:t>
      </w:r>
    </w:p>
    <w:p w14:paraId="085CB836" w14:textId="7777777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квалитетних приплодних јуница;</w:t>
      </w:r>
    </w:p>
    <w:p w14:paraId="6813B66C" w14:textId="7777777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квалитетних приплодних крава старости до пет година;</w:t>
      </w:r>
    </w:p>
    <w:p w14:paraId="574A4006" w14:textId="58F3992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3) телади и јунади за тов телесне масе до 300 </w:t>
      </w:r>
      <w:r w:rsidR="005F36A2" w:rsidRPr="003D7A5E">
        <w:rPr>
          <w:rFonts w:ascii="Times New Roman" w:hAnsi="Times New Roman" w:cs="Times New Roman"/>
          <w:sz w:val="24"/>
          <w:szCs w:val="24"/>
          <w:lang w:val="sr-Cyrl-CS"/>
        </w:rPr>
        <w:t>kg</w:t>
      </w:r>
      <w:r w:rsidRPr="003D7A5E">
        <w:rPr>
          <w:rFonts w:ascii="Times New Roman" w:hAnsi="Times New Roman" w:cs="Times New Roman"/>
          <w:sz w:val="24"/>
          <w:szCs w:val="24"/>
          <w:lang w:val="sr-Cyrl-CS"/>
        </w:rPr>
        <w:t>;</w:t>
      </w:r>
    </w:p>
    <w:p w14:paraId="56870A82" w14:textId="7777777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4) квалитетних приплодних грла у овчарству и козарству;</w:t>
      </w:r>
    </w:p>
    <w:p w14:paraId="15AAFF63" w14:textId="52346A61"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5) јагњади за тов телесне масе до 20 </w:t>
      </w:r>
      <w:r w:rsidR="005F36A2" w:rsidRPr="003D7A5E">
        <w:rPr>
          <w:rFonts w:ascii="Times New Roman" w:hAnsi="Times New Roman" w:cs="Times New Roman"/>
          <w:sz w:val="24"/>
          <w:szCs w:val="24"/>
          <w:lang w:val="sr-Cyrl-CS"/>
        </w:rPr>
        <w:t>kg</w:t>
      </w:r>
      <w:r w:rsidRPr="003D7A5E">
        <w:rPr>
          <w:rFonts w:ascii="Times New Roman" w:hAnsi="Times New Roman" w:cs="Times New Roman"/>
          <w:sz w:val="24"/>
          <w:szCs w:val="24"/>
          <w:lang w:val="sr-Cyrl-CS"/>
        </w:rPr>
        <w:t>;</w:t>
      </w:r>
    </w:p>
    <w:p w14:paraId="5C142A7E" w14:textId="78E80735"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6) јаради за тов телесне масе до 15 </w:t>
      </w:r>
      <w:r w:rsidR="005F36A2" w:rsidRPr="003D7A5E">
        <w:rPr>
          <w:rFonts w:ascii="Times New Roman" w:hAnsi="Times New Roman" w:cs="Times New Roman"/>
          <w:sz w:val="24"/>
          <w:szCs w:val="24"/>
          <w:lang w:val="sr-Cyrl-CS"/>
        </w:rPr>
        <w:t>kg</w:t>
      </w:r>
      <w:r w:rsidRPr="003D7A5E">
        <w:rPr>
          <w:rFonts w:ascii="Times New Roman" w:hAnsi="Times New Roman" w:cs="Times New Roman"/>
          <w:sz w:val="24"/>
          <w:szCs w:val="24"/>
          <w:lang w:val="sr-Cyrl-CS"/>
        </w:rPr>
        <w:t>;</w:t>
      </w:r>
    </w:p>
    <w:p w14:paraId="0CAF0017" w14:textId="7777777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7) квалитетних приплодних грла у свињарству;</w:t>
      </w:r>
    </w:p>
    <w:p w14:paraId="30A31D71" w14:textId="3C3338D8"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8) прасади за тов телесне масе до 25 </w:t>
      </w:r>
      <w:r w:rsidR="005F36A2" w:rsidRPr="003D7A5E">
        <w:rPr>
          <w:rFonts w:ascii="Times New Roman" w:hAnsi="Times New Roman" w:cs="Times New Roman"/>
          <w:sz w:val="24"/>
          <w:szCs w:val="24"/>
          <w:lang w:val="sr-Cyrl-CS"/>
        </w:rPr>
        <w:t>kg</w:t>
      </w:r>
      <w:r w:rsidRPr="003D7A5E">
        <w:rPr>
          <w:rFonts w:ascii="Times New Roman" w:hAnsi="Times New Roman" w:cs="Times New Roman"/>
          <w:sz w:val="24"/>
          <w:szCs w:val="24"/>
          <w:lang w:val="sr-Cyrl-CS"/>
        </w:rPr>
        <w:t>;</w:t>
      </w:r>
    </w:p>
    <w:p w14:paraId="7CAD3C88" w14:textId="7777777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9) квалитетних родитељских јата живине (кокошке, ћурке, гуске, патке, бисерке);</w:t>
      </w:r>
    </w:p>
    <w:p w14:paraId="1CF82E5C" w14:textId="7777777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10) једнодневних пилића за тов;</w:t>
      </w:r>
    </w:p>
    <w:p w14:paraId="78174A1F" w14:textId="7777777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11) ројева пчела стандардно формираних на пет рамова и пчелиње матице са или без кошница;</w:t>
      </w:r>
    </w:p>
    <w:p w14:paraId="30838B23" w14:textId="77777777"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12) рибље млађи за тов.</w:t>
      </w:r>
    </w:p>
    <w:p w14:paraId="417D8B91" w14:textId="59328308" w:rsidR="008B5CF1" w:rsidRPr="003D7A5E" w:rsidRDefault="008B5CF1" w:rsidP="008B5CF1">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Животиње из става 1. овог члана не могу да се отуђе за време отплате кредита, осим грла намењених тову која могу да се отуђе пре отплате кредита, уз претходну сагласност банке.</w:t>
      </w:r>
    </w:p>
    <w:p w14:paraId="01D99E48" w14:textId="1499D181" w:rsidR="008B5CF1" w:rsidRPr="003D7A5E" w:rsidRDefault="008B5CF1" w:rsidP="008B5CF1">
      <w:pPr>
        <w:pStyle w:val="NoSpacing"/>
        <w:jc w:val="both"/>
        <w:rPr>
          <w:rFonts w:ascii="Times New Roman" w:hAnsi="Times New Roman" w:cs="Times New Roman"/>
          <w:sz w:val="24"/>
          <w:szCs w:val="24"/>
          <w:lang w:val="sr-Cyrl-CS"/>
        </w:rPr>
      </w:pPr>
    </w:p>
    <w:p w14:paraId="6C06EED2" w14:textId="4ACD0A3D" w:rsidR="008B5CF1" w:rsidRPr="003D7A5E" w:rsidRDefault="008B5CF1" w:rsidP="008B5CF1">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Кредитна подршка за развој ратарства, воћарства, виноградарства, повртарства и цвећарства</w:t>
      </w:r>
    </w:p>
    <w:p w14:paraId="370E9FA0" w14:textId="77777777" w:rsidR="008B5CF1" w:rsidRPr="003D7A5E" w:rsidRDefault="008B5CF1" w:rsidP="008B5CF1">
      <w:pPr>
        <w:pStyle w:val="NoSpacing"/>
        <w:jc w:val="center"/>
        <w:rPr>
          <w:rFonts w:ascii="Times New Roman" w:hAnsi="Times New Roman" w:cs="Times New Roman"/>
          <w:sz w:val="24"/>
          <w:szCs w:val="24"/>
          <w:lang w:val="sr-Cyrl-CS"/>
        </w:rPr>
      </w:pPr>
    </w:p>
    <w:p w14:paraId="4C3878D5" w14:textId="77777777" w:rsidR="008B5CF1" w:rsidRPr="003D7A5E" w:rsidRDefault="008B5CF1" w:rsidP="008B5CF1">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7.</w:t>
      </w:r>
    </w:p>
    <w:p w14:paraId="2D806CA8" w14:textId="77777777" w:rsidR="008B5CF1" w:rsidRPr="003D7A5E" w:rsidRDefault="008B5CF1" w:rsidP="008B5CF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Право на кредитну подршку за развој ратарства, воћарства, виноградарства, повртарства и цвећарства остварује се ако се одобрени износ кредита користи за набавку:</w:t>
      </w:r>
    </w:p>
    <w:p w14:paraId="32D52460" w14:textId="77777777" w:rsidR="008B5CF1" w:rsidRPr="003D7A5E" w:rsidRDefault="008B5CF1" w:rsidP="008B5CF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семена и садног материјала за ратарство, воћарство, виноградарство, повртарство и цвећарство;</w:t>
      </w:r>
    </w:p>
    <w:p w14:paraId="35E14B52" w14:textId="77777777" w:rsidR="008B5CF1" w:rsidRPr="003D7A5E" w:rsidRDefault="008B5CF1" w:rsidP="008B5CF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свих врста ђубрива;</w:t>
      </w:r>
    </w:p>
    <w:p w14:paraId="1F135777" w14:textId="77777777" w:rsidR="008B5CF1" w:rsidRPr="003D7A5E" w:rsidRDefault="008B5CF1" w:rsidP="008B5CF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3) свих врста средстава за заштиту биља.</w:t>
      </w:r>
    </w:p>
    <w:p w14:paraId="14189AE0" w14:textId="77777777" w:rsidR="005F36A2" w:rsidRPr="003D7A5E" w:rsidRDefault="005F36A2" w:rsidP="008B5CF1">
      <w:pPr>
        <w:spacing w:after="0" w:line="240" w:lineRule="auto"/>
        <w:jc w:val="both"/>
        <w:rPr>
          <w:rFonts w:ascii="Times New Roman" w:hAnsi="Times New Roman" w:cs="Times New Roman"/>
          <w:sz w:val="24"/>
          <w:szCs w:val="24"/>
          <w:lang w:val="sr-Cyrl-CS"/>
        </w:rPr>
      </w:pPr>
    </w:p>
    <w:p w14:paraId="0EFA4624" w14:textId="77777777" w:rsidR="005F36A2" w:rsidRPr="003D7A5E" w:rsidRDefault="005F36A2" w:rsidP="008B5CF1">
      <w:pPr>
        <w:spacing w:after="0" w:line="240" w:lineRule="auto"/>
        <w:jc w:val="both"/>
        <w:rPr>
          <w:rFonts w:ascii="Times New Roman" w:hAnsi="Times New Roman" w:cs="Times New Roman"/>
          <w:sz w:val="24"/>
          <w:szCs w:val="24"/>
          <w:lang w:val="sr-Cyrl-CS"/>
        </w:rPr>
      </w:pPr>
    </w:p>
    <w:p w14:paraId="3261807C" w14:textId="77777777" w:rsidR="005F36A2" w:rsidRPr="003D7A5E" w:rsidRDefault="005F36A2" w:rsidP="008B5CF1">
      <w:pPr>
        <w:spacing w:after="0" w:line="240" w:lineRule="auto"/>
        <w:jc w:val="both"/>
        <w:rPr>
          <w:rFonts w:ascii="Times New Roman" w:hAnsi="Times New Roman" w:cs="Times New Roman"/>
          <w:sz w:val="24"/>
          <w:szCs w:val="24"/>
          <w:lang w:val="sr-Cyrl-CS"/>
        </w:rPr>
      </w:pPr>
    </w:p>
    <w:p w14:paraId="4A500F0D" w14:textId="3B6C8541" w:rsidR="008B5CF1" w:rsidRPr="003D7A5E" w:rsidRDefault="008B5CF1" w:rsidP="008B5CF1">
      <w:pPr>
        <w:pStyle w:val="NoSpacing"/>
        <w:jc w:val="both"/>
        <w:rPr>
          <w:rFonts w:ascii="Times New Roman" w:hAnsi="Times New Roman" w:cs="Times New Roman"/>
          <w:sz w:val="24"/>
          <w:szCs w:val="24"/>
          <w:lang w:val="sr-Cyrl-CS"/>
        </w:rPr>
      </w:pPr>
    </w:p>
    <w:p w14:paraId="23DA7666" w14:textId="77777777" w:rsidR="00EB5862" w:rsidRPr="003D7A5E" w:rsidRDefault="00EB5862" w:rsidP="00EB5862">
      <w:pPr>
        <w:spacing w:after="0" w:line="240" w:lineRule="auto"/>
        <w:jc w:val="center"/>
        <w:rPr>
          <w:rFonts w:ascii="Times New Roman" w:hAnsi="Times New Roman" w:cs="Times New Roman"/>
          <w:sz w:val="24"/>
          <w:szCs w:val="24"/>
          <w:lang w:val="sr-Cyrl-CS"/>
        </w:rPr>
      </w:pPr>
      <w:bookmarkStart w:id="14" w:name="_Hlk37826412"/>
      <w:r w:rsidRPr="003D7A5E">
        <w:rPr>
          <w:rFonts w:ascii="Times New Roman" w:hAnsi="Times New Roman" w:cs="Times New Roman"/>
          <w:sz w:val="24"/>
          <w:szCs w:val="24"/>
          <w:lang w:val="sr-Cyrl-CS"/>
        </w:rPr>
        <w:lastRenderedPageBreak/>
        <w:t xml:space="preserve">Кредитна подршка за инвестициона улагања у пољопривредну механизацију и опрему </w:t>
      </w:r>
    </w:p>
    <w:bookmarkEnd w:id="14"/>
    <w:p w14:paraId="16A01656" w14:textId="77777777" w:rsidR="00EB5862" w:rsidRPr="003D7A5E" w:rsidRDefault="00EB5862" w:rsidP="00EB5862">
      <w:pPr>
        <w:spacing w:after="0" w:line="240" w:lineRule="auto"/>
        <w:jc w:val="center"/>
        <w:rPr>
          <w:rFonts w:ascii="Times New Roman" w:hAnsi="Times New Roman" w:cs="Times New Roman"/>
          <w:sz w:val="24"/>
          <w:szCs w:val="24"/>
          <w:lang w:val="sr-Cyrl-CS"/>
        </w:rPr>
      </w:pPr>
    </w:p>
    <w:p w14:paraId="76670D13" w14:textId="0EFCE313" w:rsidR="008B5CF1" w:rsidRPr="003D7A5E" w:rsidRDefault="008B5CF1" w:rsidP="00EB5862">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8.</w:t>
      </w:r>
    </w:p>
    <w:p w14:paraId="3C43D182" w14:textId="77777777" w:rsidR="005F36A2"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Право на кредитну подршку за инвестициона улагања у пољопривредну механизацију и опрему остварује се ако се одобрени износ кредита користи за набавку нове:</w:t>
      </w:r>
    </w:p>
    <w:p w14:paraId="09F51744" w14:textId="10C92BAA"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1) механизације и опреме за производњу житарица, индустријског, лековитог, ароматичног и зачинског биља, и то за:</w:t>
      </w:r>
    </w:p>
    <w:p w14:paraId="1A8A312B" w14:textId="1C9CF01F" w:rsidR="008B5CF1" w:rsidRPr="003D7A5E" w:rsidRDefault="008B5CF1" w:rsidP="005F36A2">
      <w:pPr>
        <w:spacing w:after="0" w:line="240" w:lineRule="auto"/>
        <w:ind w:left="698" w:firstLine="720"/>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(1) тракторе и тракторске кабине, </w:t>
      </w:r>
    </w:p>
    <w:p w14:paraId="428D1191" w14:textId="1CE59036"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(2) механизацију за основну и предсетвену обраду земљишта,</w:t>
      </w:r>
    </w:p>
    <w:p w14:paraId="38E7C470" w14:textId="588B94E6"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(3) механизацију за сетву ратарских култура,</w:t>
      </w:r>
    </w:p>
    <w:p w14:paraId="2E67D195" w14:textId="4BB49720"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(4) механизацију за заштиту ратарских култура од болести, штеточина и корова,</w:t>
      </w:r>
    </w:p>
    <w:p w14:paraId="324F5B16" w14:textId="47BA3C00"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(5) опрему за чување, прераду, односно паковање уљаних култура, гајеног лековитог,</w:t>
      </w:r>
      <w:r w:rsidR="005F36A2"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зачинског и ароматичног биља, гајених врста гљива,</w:t>
      </w:r>
    </w:p>
    <w:p w14:paraId="51533D8F" w14:textId="636E54AF"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(6) опрему за чување, прераду, односно паковање шумских плодова и лековитог биља</w:t>
      </w:r>
      <w:r w:rsidR="005F36A2"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сакупљеног из природе,</w:t>
      </w:r>
    </w:p>
    <w:p w14:paraId="016D742A" w14:textId="708CE183"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(7) тракторске приколице,</w:t>
      </w:r>
    </w:p>
    <w:p w14:paraId="5F0E213C" w14:textId="060E512C"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(8) комбајне и адаптере за комбајне,</w:t>
      </w:r>
    </w:p>
    <w:p w14:paraId="3C1DDA8F" w14:textId="608F65AB"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(9) бераче за кукуруз;</w:t>
      </w:r>
    </w:p>
    <w:p w14:paraId="60566422" w14:textId="4749CF2B"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2) механизације и опреме за производњу воћа, поврћа, украсног биља, односно цвећа, и то:</w:t>
      </w:r>
    </w:p>
    <w:p w14:paraId="6D4C516D" w14:textId="0256EAC7"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(1) специјализованих трактора за воћарску и виноградарску производњу,</w:t>
      </w:r>
    </w:p>
    <w:p w14:paraId="23DCC413" w14:textId="629D9DE2"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(2) механизације за сетву и садњу повртарског биља и цвећа,</w:t>
      </w:r>
    </w:p>
    <w:p w14:paraId="249AE0F9" w14:textId="5709A64E"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(3) механизације и опреме за заштиту воћа, поврћа и цвећа од болести, штеточина,</w:t>
      </w:r>
      <w:r w:rsidR="005F36A2"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корова, града и хладноће,</w:t>
      </w:r>
    </w:p>
    <w:p w14:paraId="64B5850D" w14:textId="1166EA55"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(4) опреме и материјала за гајење воћа, поврћа и цвећа у заштићеном простору покривеног пластичним материјалима,</w:t>
      </w:r>
    </w:p>
    <w:p w14:paraId="22BE2056" w14:textId="11BFA17B"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(5) механизације за бербу воћа, поврћа и обликованог украсног биља,</w:t>
      </w:r>
    </w:p>
    <w:p w14:paraId="72EB4A32" w14:textId="5B7C920B"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(6) опреме за прање, калибрирање, класирање, полирање и паковање воћа, поврћа и цвећа, као и бокс палета за складиштење воћа и поврћа у хладњачама и расхладних уређаја за хладњаче,</w:t>
      </w:r>
    </w:p>
    <w:p w14:paraId="478A60E4" w14:textId="58E4012E"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(7) механизације за уклањање остатака након резидбе воћа,</w:t>
      </w:r>
    </w:p>
    <w:p w14:paraId="22B3E711" w14:textId="15E536CC"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(8) опреме за паковање садног материјала украсног биља (семена, луковица, садница),</w:t>
      </w:r>
    </w:p>
    <w:p w14:paraId="6AB441A7" w14:textId="33FB6B6D"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(9) мулчера,</w:t>
      </w:r>
    </w:p>
    <w:p w14:paraId="204792A4" w14:textId="6417628D"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(10) хексагона са прикључцима (мулчер са прикључцима),</w:t>
      </w:r>
    </w:p>
    <w:p w14:paraId="74D1516D" w14:textId="572D6213"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(11) машина за зелену бербу,</w:t>
      </w:r>
    </w:p>
    <w:p w14:paraId="1D2DB71D" w14:textId="19472ADA"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(12) улагача за ђубриво,</w:t>
      </w:r>
    </w:p>
    <w:p w14:paraId="7DD69864" w14:textId="54E81D0B"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(13) механичких средстава за заштиту биља;</w:t>
      </w:r>
    </w:p>
    <w:p w14:paraId="2CA131C2" w14:textId="6CA8B9A6"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3) опреме за сушаре за житарице, уљарице, поврће, воће и лековито биље;</w:t>
      </w:r>
    </w:p>
    <w:p w14:paraId="3EFEBC03" w14:textId="2ED47A8A"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4) механизације и опреме за наводњавање;</w:t>
      </w:r>
    </w:p>
    <w:p w14:paraId="4D7FA571" w14:textId="5C1C8E3D"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5) механизације и опреме за сточарску производњу, и то: </w:t>
      </w:r>
    </w:p>
    <w:p w14:paraId="34FABE89" w14:textId="15121AB9"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(1) механизације за припрему кабасте сточне хране,</w:t>
      </w:r>
    </w:p>
    <w:p w14:paraId="126C697C" w14:textId="54125CA2"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(2) опреме за мужу, хлађење и чување млека,</w:t>
      </w:r>
    </w:p>
    <w:p w14:paraId="64177A1C" w14:textId="0F67F00B"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(3) опреме за системе за аутоматско напајање и исхрану животиња,</w:t>
      </w:r>
    </w:p>
    <w:p w14:paraId="73B4699F" w14:textId="14DE6FD7"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(4) механизације и опреме за манипулацију стајњаком и осоком,</w:t>
      </w:r>
    </w:p>
    <w:p w14:paraId="6B44F6B7" w14:textId="7125E0AE"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(5) опреме за вентилацију објеката за гајење животиња,</w:t>
      </w:r>
    </w:p>
    <w:p w14:paraId="4FB9B15B" w14:textId="40B55A9C"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lastRenderedPageBreak/>
        <w:t>(6) опреме за гајење и терморегулацију свињарских и живинарских фарми,</w:t>
      </w:r>
    </w:p>
    <w:p w14:paraId="21D5D909" w14:textId="5EAD53F9"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(7) специјализоване опреме за живинарске фарме за производњу конзумних и приплодних јаја,</w:t>
      </w:r>
    </w:p>
    <w:p w14:paraId="23F3F41B" w14:textId="51670DE3"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(8) опреме за пчеларство,</w:t>
      </w:r>
    </w:p>
    <w:p w14:paraId="60E86E5F" w14:textId="70F0705C"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(9) приколице атестиране за превоз кошница пчела,</w:t>
      </w:r>
    </w:p>
    <w:p w14:paraId="4FDF260D" w14:textId="1FF7ADD5"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(10) атестираног теретног возила за превоз уграђених кошница пчела;</w:t>
      </w:r>
    </w:p>
    <w:p w14:paraId="3EC39E02" w14:textId="5D0DB358"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6) опреме за силосе (ћелије силоса, хоризонтални и вертикални транспортери, пречишћивачи);</w:t>
      </w:r>
    </w:p>
    <w:p w14:paraId="71919208" w14:textId="263F41B0"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7) опреме за контролу житарица и уљарица приликом промета;</w:t>
      </w:r>
    </w:p>
    <w:p w14:paraId="789C3EE7" w14:textId="28D97F8B"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8) опреме, односно мерних контролних инструмената на линији клања;</w:t>
      </w:r>
    </w:p>
    <w:p w14:paraId="1D2629D1" w14:textId="6979481E"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9) опреме - соларни панели за опремање пољопривредних газдинстава.</w:t>
      </w:r>
    </w:p>
    <w:p w14:paraId="5C1F012E" w14:textId="0843AD71"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Правно лице и предузетник остварују право на кредит за набавку нове опреме за производњу ракије </w:t>
      </w:r>
      <w:r w:rsidR="00EB5862" w:rsidRPr="003D7A5E">
        <w:rPr>
          <w:rFonts w:ascii="Times New Roman" w:hAnsi="Times New Roman" w:cs="Times New Roman"/>
          <w:sz w:val="24"/>
          <w:szCs w:val="24"/>
          <w:lang w:val="sr-Cyrl-CS"/>
        </w:rPr>
        <w:t xml:space="preserve">ако су уписани у Регистар произвођача јаких алкохолних пића у складу са законом којим се уређују јака алкохолна пића, а право на кредит за набавку нове опреме за производњу </w:t>
      </w:r>
      <w:r w:rsidRPr="003D7A5E">
        <w:rPr>
          <w:rFonts w:ascii="Times New Roman" w:hAnsi="Times New Roman" w:cs="Times New Roman"/>
          <w:sz w:val="24"/>
          <w:szCs w:val="24"/>
          <w:lang w:val="sr-Cyrl-CS"/>
        </w:rPr>
        <w:t xml:space="preserve">вина, </w:t>
      </w:r>
      <w:r w:rsidR="00EB5862" w:rsidRPr="003D7A5E">
        <w:rPr>
          <w:rFonts w:ascii="Times New Roman" w:hAnsi="Times New Roman" w:cs="Times New Roman"/>
          <w:sz w:val="24"/>
          <w:szCs w:val="24"/>
          <w:lang w:val="sr-Cyrl-CS"/>
        </w:rPr>
        <w:t xml:space="preserve">ако су уписани </w:t>
      </w:r>
      <w:r w:rsidRPr="003D7A5E">
        <w:rPr>
          <w:rFonts w:ascii="Times New Roman" w:hAnsi="Times New Roman" w:cs="Times New Roman"/>
          <w:sz w:val="24"/>
          <w:szCs w:val="24"/>
          <w:lang w:val="sr-Cyrl-CS"/>
        </w:rPr>
        <w:t>у Винарски регистар</w:t>
      </w:r>
      <w:r w:rsidR="00EB5862" w:rsidRPr="003D7A5E">
        <w:rPr>
          <w:rFonts w:ascii="Times New Roman" w:hAnsi="Times New Roman" w:cs="Times New Roman"/>
          <w:sz w:val="24"/>
          <w:szCs w:val="24"/>
          <w:lang w:val="sr-Cyrl-CS"/>
        </w:rPr>
        <w:t xml:space="preserve"> у складу са законом којим се уређује вино</w:t>
      </w:r>
      <w:r w:rsidRPr="003D7A5E">
        <w:rPr>
          <w:rFonts w:ascii="Times New Roman" w:hAnsi="Times New Roman" w:cs="Times New Roman"/>
          <w:sz w:val="24"/>
          <w:szCs w:val="24"/>
          <w:lang w:val="sr-Cyrl-CS"/>
        </w:rPr>
        <w:t>.</w:t>
      </w:r>
    </w:p>
    <w:p w14:paraId="2C7D1BC7" w14:textId="2169716F" w:rsidR="008B5CF1" w:rsidRPr="003D7A5E" w:rsidRDefault="008B5CF1" w:rsidP="005F36A2">
      <w:pPr>
        <w:spacing w:after="0" w:line="240" w:lineRule="auto"/>
        <w:ind w:firstLine="1418"/>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Изузетно од става 1. овог члана, лице из члана 3. </w:t>
      </w:r>
      <w:r w:rsidR="00EB5862"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 xml:space="preserve"> остварује право на кредитну подршку намењену за инвестициона улагања у пољопривредну механизацију и опрему за набавку половног атестираног теретног возила за превоз уграђених кошница пчела ако је његова појединачна вредности до 600.000 динара.</w:t>
      </w:r>
    </w:p>
    <w:p w14:paraId="4437022C" w14:textId="0D5B28C1" w:rsidR="00D10904" w:rsidRPr="003D7A5E" w:rsidRDefault="00D10904" w:rsidP="008B5CF1">
      <w:pPr>
        <w:spacing w:after="0" w:line="240" w:lineRule="auto"/>
        <w:jc w:val="both"/>
        <w:rPr>
          <w:rFonts w:ascii="Times New Roman" w:hAnsi="Times New Roman" w:cs="Times New Roman"/>
          <w:sz w:val="24"/>
          <w:szCs w:val="24"/>
          <w:lang w:val="sr-Cyrl-CS"/>
        </w:rPr>
      </w:pPr>
    </w:p>
    <w:p w14:paraId="7D3734A0" w14:textId="0FDC25AB" w:rsidR="00D10904" w:rsidRPr="003D7A5E" w:rsidRDefault="00D10904" w:rsidP="00D10904">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Кредитна подршка за инвестициона улагања у одређене врсте механизације и опреме која се користи у биљној пољопривредној производњи</w:t>
      </w:r>
    </w:p>
    <w:p w14:paraId="0B9DD8AE" w14:textId="77777777" w:rsidR="00D10904" w:rsidRPr="003D7A5E" w:rsidRDefault="00D10904" w:rsidP="00D10904">
      <w:pPr>
        <w:spacing w:after="0" w:line="240" w:lineRule="auto"/>
        <w:jc w:val="center"/>
        <w:rPr>
          <w:rFonts w:ascii="Times New Roman" w:hAnsi="Times New Roman" w:cs="Times New Roman"/>
          <w:sz w:val="24"/>
          <w:szCs w:val="24"/>
          <w:lang w:val="sr-Cyrl-CS"/>
        </w:rPr>
      </w:pPr>
    </w:p>
    <w:p w14:paraId="3FA1F985" w14:textId="77777777" w:rsidR="00D10904" w:rsidRPr="003D7A5E" w:rsidRDefault="00D10904" w:rsidP="00D10904">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9.</w:t>
      </w:r>
    </w:p>
    <w:p w14:paraId="43EE30DE" w14:textId="77777777"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Право на кредитну подршку за инвестициона улагања у одређене врсте механизације и опреме која се користи у биљној пољопривредној производњи остварује се ако се одобрени износ кредита користи за набавку нове механизације и опреме, и то:</w:t>
      </w:r>
    </w:p>
    <w:p w14:paraId="23D58E6A" w14:textId="77777777"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трактора и тракторске кабине;</w:t>
      </w:r>
    </w:p>
    <w:p w14:paraId="52C54336" w14:textId="77777777"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тракторске приколице;</w:t>
      </w:r>
    </w:p>
    <w:p w14:paraId="74B04C20" w14:textId="77777777"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3) комбајна и адаптера за комбајне;</w:t>
      </w:r>
    </w:p>
    <w:p w14:paraId="2A655BD7" w14:textId="56CEDCC0"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4) специјализован</w:t>
      </w:r>
      <w:r w:rsidR="00D77C73" w:rsidRPr="003D7A5E">
        <w:rPr>
          <w:rFonts w:ascii="Times New Roman" w:hAnsi="Times New Roman" w:cs="Times New Roman"/>
          <w:sz w:val="24"/>
          <w:szCs w:val="24"/>
          <w:lang w:val="sr-Cyrl-CS"/>
        </w:rPr>
        <w:t xml:space="preserve">ог </w:t>
      </w:r>
      <w:r w:rsidRPr="003D7A5E">
        <w:rPr>
          <w:rFonts w:ascii="Times New Roman" w:hAnsi="Times New Roman" w:cs="Times New Roman"/>
          <w:sz w:val="24"/>
          <w:szCs w:val="24"/>
          <w:lang w:val="sr-Cyrl-CS"/>
        </w:rPr>
        <w:t>трактор</w:t>
      </w:r>
      <w:r w:rsidR="00D77C73" w:rsidRPr="003D7A5E">
        <w:rPr>
          <w:rFonts w:ascii="Times New Roman" w:hAnsi="Times New Roman" w:cs="Times New Roman"/>
          <w:sz w:val="24"/>
          <w:szCs w:val="24"/>
          <w:lang w:val="sr-Cyrl-CS"/>
        </w:rPr>
        <w:t>а</w:t>
      </w:r>
      <w:r w:rsidRPr="003D7A5E">
        <w:rPr>
          <w:rFonts w:ascii="Times New Roman" w:hAnsi="Times New Roman" w:cs="Times New Roman"/>
          <w:sz w:val="24"/>
          <w:szCs w:val="24"/>
          <w:lang w:val="sr-Cyrl-CS"/>
        </w:rPr>
        <w:t xml:space="preserve"> за воћарску и виноградарску производњу;</w:t>
      </w:r>
    </w:p>
    <w:p w14:paraId="0D811675" w14:textId="58F795DA"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5) берач</w:t>
      </w:r>
      <w:r w:rsidR="00D77C73" w:rsidRPr="003D7A5E">
        <w:rPr>
          <w:rFonts w:ascii="Times New Roman" w:hAnsi="Times New Roman" w:cs="Times New Roman"/>
          <w:sz w:val="24"/>
          <w:szCs w:val="24"/>
          <w:lang w:val="sr-Cyrl-CS"/>
        </w:rPr>
        <w:t>а</w:t>
      </w:r>
      <w:r w:rsidRPr="003D7A5E">
        <w:rPr>
          <w:rFonts w:ascii="Times New Roman" w:hAnsi="Times New Roman" w:cs="Times New Roman"/>
          <w:sz w:val="24"/>
          <w:szCs w:val="24"/>
          <w:lang w:val="sr-Cyrl-CS"/>
        </w:rPr>
        <w:t xml:space="preserve"> кукуруза;</w:t>
      </w:r>
    </w:p>
    <w:p w14:paraId="2C4747B1" w14:textId="0E974C75"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D77C73" w:rsidRPr="003D7A5E">
        <w:rPr>
          <w:rFonts w:ascii="Times New Roman" w:hAnsi="Times New Roman" w:cs="Times New Roman"/>
          <w:sz w:val="24"/>
          <w:szCs w:val="24"/>
          <w:lang w:val="sr-Cyrl-CS"/>
        </w:rPr>
        <w:t>6) механизације</w:t>
      </w:r>
      <w:r w:rsidRPr="003D7A5E">
        <w:rPr>
          <w:rFonts w:ascii="Times New Roman" w:hAnsi="Times New Roman" w:cs="Times New Roman"/>
          <w:sz w:val="24"/>
          <w:szCs w:val="24"/>
          <w:lang w:val="sr-Cyrl-CS"/>
        </w:rPr>
        <w:t xml:space="preserve"> за основну и предсетвену обраду земљишта; </w:t>
      </w:r>
    </w:p>
    <w:p w14:paraId="45962C30" w14:textId="4E0A4787"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D77C73" w:rsidRPr="003D7A5E">
        <w:rPr>
          <w:rFonts w:ascii="Times New Roman" w:hAnsi="Times New Roman" w:cs="Times New Roman"/>
          <w:sz w:val="24"/>
          <w:szCs w:val="24"/>
          <w:lang w:val="sr-Cyrl-CS"/>
        </w:rPr>
        <w:t>7) механизације</w:t>
      </w:r>
      <w:r w:rsidRPr="003D7A5E">
        <w:rPr>
          <w:rFonts w:ascii="Times New Roman" w:hAnsi="Times New Roman" w:cs="Times New Roman"/>
          <w:sz w:val="24"/>
          <w:szCs w:val="24"/>
          <w:lang w:val="sr-Cyrl-CS"/>
        </w:rPr>
        <w:t xml:space="preserve"> за сетву ратарских култура;</w:t>
      </w:r>
    </w:p>
    <w:p w14:paraId="2D2A13F1" w14:textId="34F82F27"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D77C73" w:rsidRPr="003D7A5E">
        <w:rPr>
          <w:rFonts w:ascii="Times New Roman" w:hAnsi="Times New Roman" w:cs="Times New Roman"/>
          <w:sz w:val="24"/>
          <w:szCs w:val="24"/>
          <w:lang w:val="sr-Cyrl-CS"/>
        </w:rPr>
        <w:t>8) механизације</w:t>
      </w:r>
      <w:r w:rsidRPr="003D7A5E">
        <w:rPr>
          <w:rFonts w:ascii="Times New Roman" w:hAnsi="Times New Roman" w:cs="Times New Roman"/>
          <w:sz w:val="24"/>
          <w:szCs w:val="24"/>
          <w:lang w:val="sr-Cyrl-CS"/>
        </w:rPr>
        <w:t xml:space="preserve"> за заштиту ратарских култура од болести, штеточина и корова;</w:t>
      </w:r>
    </w:p>
    <w:p w14:paraId="424BCA9C" w14:textId="19BCB070"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D77C73" w:rsidRPr="003D7A5E">
        <w:rPr>
          <w:rFonts w:ascii="Times New Roman" w:hAnsi="Times New Roman" w:cs="Times New Roman"/>
          <w:sz w:val="24"/>
          <w:szCs w:val="24"/>
          <w:lang w:val="sr-Cyrl-CS"/>
        </w:rPr>
        <w:t>9) механизације</w:t>
      </w:r>
      <w:r w:rsidRPr="003D7A5E">
        <w:rPr>
          <w:rFonts w:ascii="Times New Roman" w:hAnsi="Times New Roman" w:cs="Times New Roman"/>
          <w:sz w:val="24"/>
          <w:szCs w:val="24"/>
          <w:lang w:val="sr-Cyrl-CS"/>
        </w:rPr>
        <w:t xml:space="preserve"> за сетву и садњу повртарског биља и цвећа;</w:t>
      </w:r>
    </w:p>
    <w:p w14:paraId="70A89624" w14:textId="21FAB89B"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D77C73" w:rsidRPr="003D7A5E">
        <w:rPr>
          <w:rFonts w:ascii="Times New Roman" w:hAnsi="Times New Roman" w:cs="Times New Roman"/>
          <w:sz w:val="24"/>
          <w:szCs w:val="24"/>
          <w:lang w:val="sr-Cyrl-CS"/>
        </w:rPr>
        <w:t>10) механизације и опреме</w:t>
      </w:r>
      <w:r w:rsidRPr="003D7A5E">
        <w:rPr>
          <w:rFonts w:ascii="Times New Roman" w:hAnsi="Times New Roman" w:cs="Times New Roman"/>
          <w:sz w:val="24"/>
          <w:szCs w:val="24"/>
          <w:lang w:val="sr-Cyrl-CS"/>
        </w:rPr>
        <w:t xml:space="preserve"> за заштиту воћа, поврћа и цвећа од болести, штеточина, корова, града и хладноће;</w:t>
      </w:r>
    </w:p>
    <w:p w14:paraId="0E94CA42" w14:textId="60A78D2F"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D77C73" w:rsidRPr="003D7A5E">
        <w:rPr>
          <w:rFonts w:ascii="Times New Roman" w:hAnsi="Times New Roman" w:cs="Times New Roman"/>
          <w:sz w:val="24"/>
          <w:szCs w:val="24"/>
          <w:lang w:val="sr-Cyrl-CS"/>
        </w:rPr>
        <w:t>11) механизације</w:t>
      </w:r>
      <w:r w:rsidRPr="003D7A5E">
        <w:rPr>
          <w:rFonts w:ascii="Times New Roman" w:hAnsi="Times New Roman" w:cs="Times New Roman"/>
          <w:sz w:val="24"/>
          <w:szCs w:val="24"/>
          <w:lang w:val="sr-Cyrl-CS"/>
        </w:rPr>
        <w:t xml:space="preserve"> за бербу воћа, поврћа и обликованог украсног биља.</w:t>
      </w:r>
    </w:p>
    <w:p w14:paraId="7D1FFE18" w14:textId="6200E9A5" w:rsidR="00D10904" w:rsidRPr="003D7A5E" w:rsidRDefault="00D10904" w:rsidP="00D10904">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Право на кредитну подршку из става 1. овог члана остварује се под условом да није одобрен кредит за набавку исте механизације и опреме из члана 8. став 1. тачка 1) подтач. (1), (2), (3), (4), (7), (8) и (9), као и тачке 2) подтач. (1), (2), (3) и (5) ове уредбе.</w:t>
      </w:r>
    </w:p>
    <w:p w14:paraId="4EE21668" w14:textId="101CEB6D" w:rsidR="00D10904" w:rsidRPr="003D7A5E" w:rsidRDefault="00D10904" w:rsidP="008B5CF1">
      <w:pPr>
        <w:spacing w:after="0" w:line="240" w:lineRule="auto"/>
        <w:jc w:val="both"/>
        <w:rPr>
          <w:rFonts w:ascii="Times New Roman" w:hAnsi="Times New Roman" w:cs="Times New Roman"/>
          <w:sz w:val="24"/>
          <w:szCs w:val="24"/>
          <w:lang w:val="sr-Cyrl-CS"/>
        </w:rPr>
      </w:pPr>
    </w:p>
    <w:p w14:paraId="7C418188" w14:textId="77777777" w:rsidR="007C1DCC" w:rsidRDefault="007C1DCC" w:rsidP="00576C51">
      <w:pPr>
        <w:spacing w:after="0" w:line="240" w:lineRule="auto"/>
        <w:jc w:val="center"/>
        <w:rPr>
          <w:rFonts w:ascii="Times New Roman" w:hAnsi="Times New Roman" w:cs="Times New Roman"/>
          <w:sz w:val="24"/>
          <w:szCs w:val="24"/>
          <w:lang w:val="sr-Cyrl-CS"/>
        </w:rPr>
      </w:pPr>
    </w:p>
    <w:p w14:paraId="7813438D" w14:textId="77777777" w:rsidR="007C1DCC" w:rsidRDefault="007C1DCC" w:rsidP="00576C51">
      <w:pPr>
        <w:spacing w:after="0" w:line="240" w:lineRule="auto"/>
        <w:jc w:val="center"/>
        <w:rPr>
          <w:rFonts w:ascii="Times New Roman" w:hAnsi="Times New Roman" w:cs="Times New Roman"/>
          <w:sz w:val="24"/>
          <w:szCs w:val="24"/>
          <w:lang w:val="sr-Cyrl-CS"/>
        </w:rPr>
      </w:pPr>
    </w:p>
    <w:p w14:paraId="40805CD6" w14:textId="3439AB8A" w:rsidR="00576C51" w:rsidRPr="003D7A5E" w:rsidRDefault="00576C51" w:rsidP="00576C51">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lastRenderedPageBreak/>
        <w:t>Кредитна подршка за набавку хране за животиње</w:t>
      </w:r>
    </w:p>
    <w:p w14:paraId="29E39EA5" w14:textId="77777777" w:rsidR="00576C51" w:rsidRPr="003D7A5E" w:rsidRDefault="00576C51" w:rsidP="00576C51">
      <w:pPr>
        <w:spacing w:after="0" w:line="240" w:lineRule="auto"/>
        <w:jc w:val="center"/>
        <w:rPr>
          <w:rFonts w:ascii="Times New Roman" w:hAnsi="Times New Roman" w:cs="Times New Roman"/>
          <w:sz w:val="24"/>
          <w:szCs w:val="24"/>
          <w:lang w:val="sr-Cyrl-CS"/>
        </w:rPr>
      </w:pPr>
    </w:p>
    <w:p w14:paraId="0705DAF1" w14:textId="77777777" w:rsidR="00576C51" w:rsidRPr="003D7A5E" w:rsidRDefault="00576C51" w:rsidP="00576C51">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10.</w:t>
      </w:r>
    </w:p>
    <w:p w14:paraId="3496A985" w14:textId="32AE04A0"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Право на </w:t>
      </w:r>
      <w:bookmarkStart w:id="15" w:name="_Hlk37820164"/>
      <w:r w:rsidRPr="003D7A5E">
        <w:rPr>
          <w:rFonts w:ascii="Times New Roman" w:hAnsi="Times New Roman" w:cs="Times New Roman"/>
          <w:sz w:val="24"/>
          <w:szCs w:val="24"/>
          <w:lang w:val="sr-Cyrl-CS"/>
        </w:rPr>
        <w:t xml:space="preserve">кредитну подршку за набавку хране за животиње </w:t>
      </w:r>
      <w:bookmarkEnd w:id="15"/>
      <w:r w:rsidRPr="003D7A5E">
        <w:rPr>
          <w:rFonts w:ascii="Times New Roman" w:hAnsi="Times New Roman" w:cs="Times New Roman"/>
          <w:sz w:val="24"/>
          <w:szCs w:val="24"/>
          <w:lang w:val="sr-Cyrl-CS"/>
        </w:rPr>
        <w:t>остварује се ако се одобрени износ кредита користи за набавку хране за животиње која испуњава услове у погледу квалитета, у складу са посебним прописом којим се уређује квалитет хране за</w:t>
      </w:r>
      <w:r w:rsidR="00227E57">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животиње, и то за:</w:t>
      </w:r>
    </w:p>
    <w:p w14:paraId="12F2278A"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хранива (изузев зрнастих хранива);</w:t>
      </w:r>
    </w:p>
    <w:p w14:paraId="6EE392E6"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премиксе;</w:t>
      </w:r>
    </w:p>
    <w:p w14:paraId="2B87837B"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3) смеше.</w:t>
      </w:r>
    </w:p>
    <w:p w14:paraId="6D928B74" w14:textId="5466F264" w:rsidR="008B5CF1" w:rsidRPr="003D7A5E" w:rsidRDefault="008B5CF1" w:rsidP="008B5CF1">
      <w:pPr>
        <w:pStyle w:val="NoSpacing"/>
        <w:jc w:val="both"/>
        <w:rPr>
          <w:rFonts w:ascii="Times New Roman" w:hAnsi="Times New Roman" w:cs="Times New Roman"/>
          <w:sz w:val="24"/>
          <w:szCs w:val="24"/>
          <w:lang w:val="sr-Cyrl-CS"/>
        </w:rPr>
      </w:pPr>
    </w:p>
    <w:p w14:paraId="15AA491D" w14:textId="49E17706" w:rsidR="00576C51" w:rsidRPr="003D7A5E" w:rsidRDefault="00576C51" w:rsidP="00576C51">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Захтев за одобрење кредитне подршке</w:t>
      </w:r>
    </w:p>
    <w:p w14:paraId="699FF34D" w14:textId="77777777" w:rsidR="00576C51" w:rsidRPr="003D7A5E" w:rsidRDefault="00576C51" w:rsidP="00576C51">
      <w:pPr>
        <w:spacing w:after="0" w:line="240" w:lineRule="auto"/>
        <w:jc w:val="center"/>
        <w:rPr>
          <w:rFonts w:ascii="Times New Roman" w:hAnsi="Times New Roman" w:cs="Times New Roman"/>
          <w:sz w:val="24"/>
          <w:szCs w:val="24"/>
          <w:lang w:val="sr-Cyrl-CS"/>
        </w:rPr>
      </w:pPr>
    </w:p>
    <w:p w14:paraId="6A5DB8B0" w14:textId="3111DF25" w:rsidR="00576C51" w:rsidRPr="003D7A5E" w:rsidRDefault="00576C51" w:rsidP="00576C51">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11.</w:t>
      </w:r>
    </w:p>
    <w:p w14:paraId="288318AC"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Право на кредитну подршку остварује се подношењем писменог захтева за одобрење кредитне подршке (у даљем тексту: захтев за одобрење) банци која је са министарством надлежним за послове пољопривреде (у даљем тексту: Министарство) закључила уговор.</w:t>
      </w:r>
    </w:p>
    <w:p w14:paraId="48564511"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Захтев за одобрење подноси се банци из става 1. овог члана до 1. новембра текуће године.</w:t>
      </w:r>
    </w:p>
    <w:p w14:paraId="0C6DC651" w14:textId="296AB098" w:rsidR="00576C51" w:rsidRPr="003D7A5E" w:rsidRDefault="00576C51" w:rsidP="008B5CF1">
      <w:pPr>
        <w:pStyle w:val="NoSpacing"/>
        <w:jc w:val="both"/>
        <w:rPr>
          <w:rFonts w:ascii="Times New Roman" w:hAnsi="Times New Roman" w:cs="Times New Roman"/>
          <w:sz w:val="24"/>
          <w:szCs w:val="24"/>
          <w:lang w:val="sr-Cyrl-CS"/>
        </w:rPr>
      </w:pPr>
    </w:p>
    <w:p w14:paraId="7D05716F" w14:textId="5C69B4B1" w:rsidR="00576C51" w:rsidRPr="003D7A5E" w:rsidRDefault="00576C51" w:rsidP="00576C51">
      <w:pPr>
        <w:pStyle w:val="NoSpacing"/>
        <w:jc w:val="center"/>
        <w:rPr>
          <w:rFonts w:ascii="Times New Roman" w:hAnsi="Times New Roman" w:cs="Times New Roman"/>
          <w:sz w:val="24"/>
          <w:szCs w:val="24"/>
          <w:lang w:val="sr-Cyrl-CS"/>
        </w:rPr>
      </w:pPr>
      <w:bookmarkStart w:id="16" w:name="_Hlk37820930"/>
      <w:r w:rsidRPr="003D7A5E">
        <w:rPr>
          <w:rFonts w:ascii="Times New Roman" w:hAnsi="Times New Roman" w:cs="Times New Roman"/>
          <w:sz w:val="24"/>
          <w:szCs w:val="24"/>
          <w:lang w:val="sr-Cyrl-CS"/>
        </w:rPr>
        <w:t xml:space="preserve">Документација уз захтев за одобрење кредита за </w:t>
      </w:r>
      <w:bookmarkEnd w:id="16"/>
      <w:r w:rsidRPr="003D7A5E">
        <w:rPr>
          <w:rFonts w:ascii="Times New Roman" w:hAnsi="Times New Roman" w:cs="Times New Roman"/>
          <w:sz w:val="24"/>
          <w:szCs w:val="24"/>
          <w:lang w:val="sr-Cyrl-CS"/>
        </w:rPr>
        <w:t>развој сточарства</w:t>
      </w:r>
    </w:p>
    <w:p w14:paraId="5E45C8B5" w14:textId="77777777" w:rsidR="00576C51" w:rsidRPr="003D7A5E" w:rsidRDefault="00576C51" w:rsidP="00576C51">
      <w:pPr>
        <w:pStyle w:val="NoSpacing"/>
        <w:jc w:val="center"/>
        <w:rPr>
          <w:rFonts w:ascii="Times New Roman" w:hAnsi="Times New Roman" w:cs="Times New Roman"/>
          <w:sz w:val="24"/>
          <w:szCs w:val="24"/>
          <w:lang w:val="sr-Cyrl-CS"/>
        </w:rPr>
      </w:pPr>
    </w:p>
    <w:p w14:paraId="46B5DD14" w14:textId="77777777" w:rsidR="00576C51" w:rsidRPr="003D7A5E" w:rsidRDefault="00576C51" w:rsidP="00576C51">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12.</w:t>
      </w:r>
    </w:p>
    <w:p w14:paraId="49EF2062" w14:textId="13B7D7AB"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Уз захтев за одобрење кредита за развој сточарства за набавку животиња из члана 6. ове уредбе, пре пуштања кредита у течај, подноси се предрачун за набавку животиња, као и друга документација у складу са пословном политиком банке.</w:t>
      </w:r>
    </w:p>
    <w:p w14:paraId="75BA1A74" w14:textId="53353FF5"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Ако је добављач предмета кредита физичко лице, уз захтев за одобрење за набавку животиња из члана 6. став 1. тач. 3)-11) ове уредбе, пре пуштања кредита у течај, подноси се предуговор о купопродаји наведених животиња, односно изјава подносиоца захтева дата под пуном материјалном и кривичном одговорношћу да ће средства искористити за намене наведене у захтеву, као и друга документација у складу са пословном политиком банке.</w:t>
      </w:r>
    </w:p>
    <w:p w14:paraId="7F95BF96" w14:textId="46D8152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После пуштања кредита у течај, за набавку животиња из члана 6. ове уредбе, банци се доставља следећа документација: </w:t>
      </w:r>
    </w:p>
    <w:p w14:paraId="2EE3C99D"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копија уверења о пореклу и производним особинама квалитетне приплодне животиње (педигре) за квалитетна приплодна грла, а за увозна грла копија оригиналног педигреа из земље извозника;</w:t>
      </w:r>
    </w:p>
    <w:p w14:paraId="73BA6A11"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копија одговарајућег документа о пореклу увеженог јата живине издатог од надлежног органа земље извознице, а оригинал потврде на увид;</w:t>
      </w:r>
    </w:p>
    <w:p w14:paraId="51840CCE"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3) копија потврде о контроли јата живине у одгоју издате од стране овлашћене установе за селекцију и репродукцију животиња, а оригинал потврде на увид;</w:t>
      </w:r>
    </w:p>
    <w:p w14:paraId="68BF8412" w14:textId="1F161001"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4) копија пасоша за говеда којим се утврђује да је извршено обележавање и</w:t>
      </w:r>
      <w:r w:rsidR="00BD5609">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 xml:space="preserve">регистрација говеда, односно њихово праћење кретања (оригинал пасоша за говеда на увид, а за увозна грла копија оригиналног пасоша из земље извознице) и доказ да су говеда евидентирана у Централној бази података о обележавању животиња, односно копија одговарајуће потврде о извршеном обележавању и регистрацији свиња, оваца и коза, односно копија одговарајуће потврде о извршеној вакцинацији живине против </w:t>
      </w:r>
      <w:r w:rsidRPr="003D7A5E">
        <w:rPr>
          <w:rFonts w:ascii="Times New Roman" w:hAnsi="Times New Roman" w:cs="Times New Roman"/>
          <w:sz w:val="24"/>
          <w:szCs w:val="24"/>
          <w:lang w:val="sr-Cyrl-CS"/>
        </w:rPr>
        <w:lastRenderedPageBreak/>
        <w:t>Атипичне куге живине - Њукастл болести, издата у складу са законом којим се уређује ветеринарство и прописима донетим за његово спровођење;</w:t>
      </w:r>
    </w:p>
    <w:p w14:paraId="163A8B05"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5) копија уверења о здравственом стању животиња складу са законом којим се уређује ветеринарство и прописима донетим за његово спровођење;</w:t>
      </w:r>
    </w:p>
    <w:p w14:paraId="5EF4088B" w14:textId="6C639AE2"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6) копија рачуна за набављени предмет кредита и оригинал рачуна на увид, а ако је добављач животиња из члана 6. став 1. тач. 3)-11) </w:t>
      </w:r>
      <w:r w:rsidR="00852FAB"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 xml:space="preserve"> физичко лице, може се доставити само копија уговора о купопродаји за набављени предмет кредита и оригинал купопродајног уговора на увид;</w:t>
      </w:r>
    </w:p>
    <w:p w14:paraId="29E5024A" w14:textId="0B876E93"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7) винкулирана полиса осигурања у корист банке за животиње из члана 6. тач. 1)-8) </w:t>
      </w:r>
      <w:r w:rsidR="00852FAB" w:rsidRPr="003D7A5E">
        <w:rPr>
          <w:rFonts w:ascii="Times New Roman" w:hAnsi="Times New Roman" w:cs="Times New Roman"/>
          <w:sz w:val="24"/>
          <w:szCs w:val="24"/>
          <w:lang w:val="sr-Cyrl-CS"/>
        </w:rPr>
        <w:t>ове уредбе</w:t>
      </w:r>
      <w:r w:rsidRPr="003D7A5E">
        <w:rPr>
          <w:rFonts w:ascii="Times New Roman" w:hAnsi="Times New Roman" w:cs="Times New Roman"/>
          <w:sz w:val="24"/>
          <w:szCs w:val="24"/>
          <w:lang w:val="sr-Cyrl-CS"/>
        </w:rPr>
        <w:t xml:space="preserve"> које су осигуране од ризика угинућа од болести или несрећног</w:t>
      </w:r>
      <w:r w:rsidR="00852FAB"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случаја, ризика принудног клања због болести или несрећног случаја, када животињи прети непосредна опасност да угине и клање се врши ради искоришћења, односно смањења штете (принудно клање из нужде), ризика принудног клања или убијања када због болести или несрећног случаја животињи не прети непосредна опасност да угине, али је постала неупотребљива за било коју сврху и нема изгледа да се то стање лечењем измени, па је даље држање постало из економских разлога нерентабилно (принудно клање из економских разлога, које се може одобрити само код оних хроничних обољења која су имала свој почетак и била лечена након почетка обавезе осигуравача) и ако висина годишњих премијских стопа није већа од висине утврђене у Прилогу - Висина годишњих премијских стопа које субвенционише Министарство у пуном износу, који је одштампан уз</w:t>
      </w:r>
      <w:r w:rsidR="00852FAB" w:rsidRPr="003D7A5E">
        <w:rPr>
          <w:rFonts w:ascii="Times New Roman" w:hAnsi="Times New Roman" w:cs="Times New Roman"/>
          <w:sz w:val="24"/>
          <w:szCs w:val="24"/>
          <w:lang w:val="sr-Cyrl-CS"/>
        </w:rPr>
        <w:t xml:space="preserve"> ову уредбу</w:t>
      </w:r>
      <w:r w:rsidRPr="003D7A5E">
        <w:rPr>
          <w:rFonts w:ascii="Times New Roman" w:hAnsi="Times New Roman" w:cs="Times New Roman"/>
          <w:sz w:val="24"/>
          <w:szCs w:val="24"/>
          <w:lang w:val="sr-Cyrl-CS"/>
        </w:rPr>
        <w:t xml:space="preserve"> и чини </w:t>
      </w:r>
      <w:r w:rsidR="00852FAB" w:rsidRPr="003D7A5E">
        <w:rPr>
          <w:rFonts w:ascii="Times New Roman" w:hAnsi="Times New Roman" w:cs="Times New Roman"/>
          <w:sz w:val="24"/>
          <w:szCs w:val="24"/>
          <w:lang w:val="sr-Cyrl-CS"/>
        </w:rPr>
        <w:t>њен</w:t>
      </w:r>
      <w:r w:rsidRPr="003D7A5E">
        <w:rPr>
          <w:rFonts w:ascii="Times New Roman" w:hAnsi="Times New Roman" w:cs="Times New Roman"/>
          <w:sz w:val="24"/>
          <w:szCs w:val="24"/>
          <w:lang w:val="sr-Cyrl-CS"/>
        </w:rPr>
        <w:t xml:space="preserve"> саставни део;</w:t>
      </w:r>
    </w:p>
    <w:p w14:paraId="51959B49" w14:textId="77777777"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8) друга документација у складу са пословном политиком банке.</w:t>
      </w:r>
    </w:p>
    <w:p w14:paraId="23BFF7A7" w14:textId="35203959"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Ако је добављач правно лице, односно предузетник који обавља трговину,</w:t>
      </w:r>
      <w:r w:rsidR="000A2B38">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документација из става 3. овог члана, доставља се банци најкасније у року од 30 дана од дана испоруке предмета кредита, а ако је добављач пољопривредник који има статус трговца у складу са законом којим се уређује трговина, документација из става 3. овог члана, доставља се банци у року од 60 дана од дана пуштања кредита у течај.</w:t>
      </w:r>
    </w:p>
    <w:p w14:paraId="168C8F85" w14:textId="28624D95" w:rsidR="00576C51" w:rsidRPr="003D7A5E" w:rsidRDefault="00576C51" w:rsidP="00576C51">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Полиса осигурања из става 3. тачка 7) овог члана закључује се са друштвом за осигурање које је са Министарством закључило уговор.</w:t>
      </w:r>
    </w:p>
    <w:p w14:paraId="5E47162F" w14:textId="682AE6BC" w:rsidR="00852FAB" w:rsidRPr="003D7A5E" w:rsidRDefault="00852FAB" w:rsidP="00576C51">
      <w:pPr>
        <w:spacing w:after="0" w:line="240" w:lineRule="auto"/>
        <w:jc w:val="both"/>
        <w:rPr>
          <w:rFonts w:ascii="Times New Roman" w:hAnsi="Times New Roman" w:cs="Times New Roman"/>
          <w:sz w:val="24"/>
          <w:szCs w:val="24"/>
          <w:lang w:val="sr-Cyrl-CS"/>
        </w:rPr>
      </w:pPr>
    </w:p>
    <w:p w14:paraId="50E29615" w14:textId="7DEB6457" w:rsidR="00852FAB" w:rsidRPr="003D7A5E" w:rsidRDefault="00852FAB" w:rsidP="00852FAB">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Документација уз захтев за одобрење кредита за развој ратарства, воћарства, виноградарства, повртарства и цвећарства</w:t>
      </w:r>
    </w:p>
    <w:p w14:paraId="203FB2AA" w14:textId="367A088F" w:rsidR="00576C51" w:rsidRPr="003D7A5E" w:rsidRDefault="00576C51" w:rsidP="008B5CF1">
      <w:pPr>
        <w:pStyle w:val="NoSpacing"/>
        <w:jc w:val="both"/>
        <w:rPr>
          <w:rFonts w:ascii="Times New Roman" w:hAnsi="Times New Roman" w:cs="Times New Roman"/>
          <w:sz w:val="24"/>
          <w:szCs w:val="24"/>
          <w:lang w:val="sr-Cyrl-CS"/>
        </w:rPr>
      </w:pPr>
    </w:p>
    <w:p w14:paraId="143396E4" w14:textId="77777777" w:rsidR="00852FAB" w:rsidRPr="003D7A5E" w:rsidRDefault="00852FAB" w:rsidP="00852FAB">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13.</w:t>
      </w:r>
    </w:p>
    <w:p w14:paraId="1A3070D6" w14:textId="65DA3180"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Уз захтев за одобрење кредита за развој ратарства, воћарства, виноградарства, повртарства и цвећарства из члана 7. ове уредбе, пре пуштања кредита у течај, подноси се следећа документација:</w:t>
      </w:r>
    </w:p>
    <w:p w14:paraId="4F658A92" w14:textId="77777777"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1) предрачун за набавку предмета кредита;</w:t>
      </w:r>
    </w:p>
    <w:p w14:paraId="0581F229" w14:textId="77777777"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друга документација у складу са пословном политиком банке.</w:t>
      </w:r>
    </w:p>
    <w:p w14:paraId="6533D0AE" w14:textId="3E9A8D0E"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После пуштања кредита у течај кредита за развој ратарства, воћарства, виноградарства, повртарства и цвећарства из члана 7. ове уредбе, а најкасније у року од 30 дана од дана испоруке предмета кредита, банци се доставља копија рачуна за набављени предмет кредита, а оригинал рачуна на увид, као и друга документација у складу са пословном политиком банке.</w:t>
      </w:r>
    </w:p>
    <w:p w14:paraId="4A223584" w14:textId="1D6BE438" w:rsidR="00852FAB" w:rsidRDefault="00852FAB" w:rsidP="00852FAB">
      <w:pPr>
        <w:spacing w:after="0" w:line="240" w:lineRule="auto"/>
        <w:jc w:val="both"/>
        <w:rPr>
          <w:rFonts w:ascii="Times New Roman" w:hAnsi="Times New Roman" w:cs="Times New Roman"/>
          <w:sz w:val="24"/>
          <w:szCs w:val="24"/>
          <w:lang w:val="sr-Cyrl-CS"/>
        </w:rPr>
      </w:pPr>
    </w:p>
    <w:p w14:paraId="3044E339" w14:textId="77777777" w:rsidR="000A2B38" w:rsidRDefault="000A2B38" w:rsidP="00852FAB">
      <w:pPr>
        <w:spacing w:after="0" w:line="240" w:lineRule="auto"/>
        <w:jc w:val="both"/>
        <w:rPr>
          <w:rFonts w:ascii="Times New Roman" w:hAnsi="Times New Roman" w:cs="Times New Roman"/>
          <w:sz w:val="24"/>
          <w:szCs w:val="24"/>
          <w:lang w:val="sr-Cyrl-CS"/>
        </w:rPr>
      </w:pPr>
    </w:p>
    <w:p w14:paraId="5DCDDE04" w14:textId="77777777" w:rsidR="000A2B38" w:rsidRPr="003D7A5E" w:rsidRDefault="000A2B38" w:rsidP="00852FAB">
      <w:pPr>
        <w:spacing w:after="0" w:line="240" w:lineRule="auto"/>
        <w:jc w:val="both"/>
        <w:rPr>
          <w:rFonts w:ascii="Times New Roman" w:hAnsi="Times New Roman" w:cs="Times New Roman"/>
          <w:sz w:val="24"/>
          <w:szCs w:val="24"/>
          <w:lang w:val="sr-Cyrl-CS"/>
        </w:rPr>
      </w:pPr>
    </w:p>
    <w:p w14:paraId="4F1EF4F6" w14:textId="3A9702F0" w:rsidR="00852FAB" w:rsidRPr="003D7A5E" w:rsidRDefault="00852FAB" w:rsidP="00852FAB">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lastRenderedPageBreak/>
        <w:t>Документација уз захтев за одобрење кредита за инвестициона улагања у пољопривредну механизацију и опрему и за инвестициона улагања у одређене врсте механизације и опреме која се користи у биљној пољопривредној производњи</w:t>
      </w:r>
    </w:p>
    <w:p w14:paraId="6272356A" w14:textId="77777777" w:rsidR="00852FAB" w:rsidRPr="003D7A5E" w:rsidRDefault="00852FAB" w:rsidP="00852FAB">
      <w:pPr>
        <w:spacing w:after="0" w:line="240" w:lineRule="auto"/>
        <w:jc w:val="center"/>
        <w:rPr>
          <w:rFonts w:ascii="Times New Roman" w:hAnsi="Times New Roman" w:cs="Times New Roman"/>
          <w:sz w:val="24"/>
          <w:szCs w:val="24"/>
          <w:lang w:val="sr-Cyrl-CS"/>
        </w:rPr>
      </w:pPr>
    </w:p>
    <w:p w14:paraId="66FDBAAA" w14:textId="77777777" w:rsidR="00852FAB" w:rsidRPr="003D7A5E" w:rsidRDefault="00852FAB" w:rsidP="00852FAB">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14.</w:t>
      </w:r>
    </w:p>
    <w:p w14:paraId="2EEEFE66" w14:textId="72B08E4B"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Уз захтев за одобрење за набавку за инвестициона улагања у пољопривредну механизацију и опрему из члана 8. ове уредбе и за инвестициона улагања у одређене врсте механизације и опреме која се користи у биљној пољопривредној производњи из члана 9. ове уредбе, пре пуштања кредита у течај, подноси се предрачун за набавку те механизације и опреме, осим за набавку атестираног половног теретног возила за превоз уграђених кошница пчела када се подноси предуговор о купопродаји који садржи начин плаћања искључиво преко текућег рачуна, као и друга документација у складу са пословном политиком банке.</w:t>
      </w:r>
    </w:p>
    <w:p w14:paraId="21A26573" w14:textId="645886AB"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После пуштања кредита у течај за набавку за инвестициона улагања у пољопривредну механизацију и опрему из члана 8. ове уредбе и за инвестициона улагања у одређене врсте механизације и опреме која се користи у биљној пољопривредној производњи из члана 9. ове уредбе, а најкасније 30 дана од дана испоруке предмета кредита, банци се доставља следећа документација:</w:t>
      </w:r>
    </w:p>
    <w:p w14:paraId="6E1AB0CF" w14:textId="32CDB1FA" w:rsidR="00852FAB" w:rsidRPr="003D7A5E" w:rsidRDefault="00852FAB" w:rsidP="00D77C73">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w:t>
      </w:r>
      <w:r w:rsidR="00D77C73" w:rsidRPr="003D7A5E">
        <w:rPr>
          <w:rFonts w:ascii="Times New Roman" w:hAnsi="Times New Roman" w:cs="Times New Roman"/>
          <w:sz w:val="24"/>
          <w:szCs w:val="24"/>
          <w:lang w:val="sr-Cyrl-CS"/>
        </w:rPr>
        <w:t xml:space="preserve"> </w:t>
      </w:r>
      <w:r w:rsidRPr="003D7A5E">
        <w:rPr>
          <w:rFonts w:ascii="Times New Roman" w:hAnsi="Times New Roman" w:cs="Times New Roman"/>
          <w:sz w:val="24"/>
          <w:szCs w:val="24"/>
          <w:lang w:val="sr-Cyrl-CS"/>
        </w:rPr>
        <w:t>1) копија рачуна за набављену опрему и механизацију, а оригинал рачуна на увид;</w:t>
      </w:r>
    </w:p>
    <w:p w14:paraId="10FDF2B5" w14:textId="77777777"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2) копија отпремнице којом се доказује набавка механизације и опреме, за коју је по важећим прописима утврђена обавеза издавања отпремнице, а оригинал отпремнице на увид;</w:t>
      </w:r>
    </w:p>
    <w:p w14:paraId="7954C6D1" w14:textId="77777777"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3) копија гарантног листа за извршену набавку механизације и опреме за коју је по важећим прописима утврђена обавеза издавања гарантног листа;</w:t>
      </w:r>
    </w:p>
    <w:p w14:paraId="445C418D" w14:textId="77777777"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4) оверен уговор о купопродаји који садржи начин плаћања искључиво преко рачуна за набавку половног атестираног теретног возила за превоз уграђених кошница пчела;</w:t>
      </w:r>
    </w:p>
    <w:p w14:paraId="224BA15B" w14:textId="1319498E"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5) извод из Регистра произвођача јаких алкохолних пића, односно Винарског регистра, за набавку опреме из члана 8. став 2. ове уредбе;</w:t>
      </w:r>
    </w:p>
    <w:p w14:paraId="4A79DF73" w14:textId="77777777"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6) друга документација у складу са пословном политиком банке.</w:t>
      </w:r>
    </w:p>
    <w:p w14:paraId="407E0BE1" w14:textId="77777777"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Изузетно од става 1. овог члана, за набавку половног атестираног теретног возила за превоз уграђених кошница пчела банци се доставља копија атеста у року од 60 дана од дана испоруке предмета кредита. </w:t>
      </w:r>
    </w:p>
    <w:p w14:paraId="02A71F75" w14:textId="6D464673" w:rsidR="00852FAB" w:rsidRPr="003D7A5E" w:rsidRDefault="00852FAB" w:rsidP="008B5CF1">
      <w:pPr>
        <w:pStyle w:val="NoSpacing"/>
        <w:jc w:val="both"/>
        <w:rPr>
          <w:rFonts w:ascii="Times New Roman" w:hAnsi="Times New Roman" w:cs="Times New Roman"/>
          <w:sz w:val="24"/>
          <w:szCs w:val="24"/>
          <w:lang w:val="sr-Cyrl-CS"/>
        </w:rPr>
      </w:pPr>
    </w:p>
    <w:p w14:paraId="3C09899C" w14:textId="0030DD9D" w:rsidR="00852FAB" w:rsidRPr="003D7A5E" w:rsidRDefault="00852FAB" w:rsidP="00852FAB">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Документација уз захтев за одобрење кредита за набавку хране за животиње</w:t>
      </w:r>
    </w:p>
    <w:p w14:paraId="6DB28CA6" w14:textId="77777777" w:rsidR="00852FAB" w:rsidRPr="003D7A5E" w:rsidRDefault="00852FAB" w:rsidP="00852FAB">
      <w:pPr>
        <w:pStyle w:val="NoSpacing"/>
        <w:jc w:val="center"/>
        <w:rPr>
          <w:rFonts w:ascii="Times New Roman" w:hAnsi="Times New Roman" w:cs="Times New Roman"/>
          <w:sz w:val="24"/>
          <w:szCs w:val="24"/>
          <w:lang w:val="sr-Cyrl-CS"/>
        </w:rPr>
      </w:pPr>
    </w:p>
    <w:p w14:paraId="1692ADF4" w14:textId="77777777" w:rsidR="00852FAB" w:rsidRPr="003D7A5E" w:rsidRDefault="00852FAB" w:rsidP="00852FAB">
      <w:pPr>
        <w:spacing w:after="0" w:line="240" w:lineRule="auto"/>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15.</w:t>
      </w:r>
    </w:p>
    <w:p w14:paraId="142824D6" w14:textId="2589DC20" w:rsidR="00852FAB" w:rsidRPr="003D7A5E" w:rsidRDefault="00852FAB" w:rsidP="00852FAB">
      <w:pPr>
        <w:spacing w:after="0" w:line="240" w:lineRule="auto"/>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Уз захтев за одобрење за набавку хране за животиње из члана 10. ове уредбе, пре пуштања кредита у течај, банци се подноси предрачун за набавку хране за животиње.</w:t>
      </w:r>
    </w:p>
    <w:p w14:paraId="63F051D3" w14:textId="113544CB" w:rsidR="00852FAB" w:rsidRPr="003D7A5E" w:rsidRDefault="00852FAB" w:rsidP="00852FAB">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После пуштања кредита у течај за набавку хране за животиње из члана 10. ове уредбе, најкасније у року од 30 дана од дана испоруке предмета кредита, банци се доставља копија рачуна за набављени предмет кредита, а оригинал рачуна на увид, као и друга документација у складу са пословном политиком банке.</w:t>
      </w:r>
    </w:p>
    <w:p w14:paraId="439CDDA3" w14:textId="73EF9166" w:rsidR="004953B5" w:rsidRDefault="004953B5" w:rsidP="00852FAB">
      <w:pPr>
        <w:pStyle w:val="NoSpacing"/>
        <w:jc w:val="both"/>
        <w:rPr>
          <w:rFonts w:ascii="Times New Roman" w:hAnsi="Times New Roman" w:cs="Times New Roman"/>
          <w:sz w:val="24"/>
          <w:szCs w:val="24"/>
          <w:lang w:val="sr-Cyrl-CS"/>
        </w:rPr>
      </w:pPr>
    </w:p>
    <w:p w14:paraId="3DCB3744" w14:textId="77777777" w:rsidR="000A2B38" w:rsidRDefault="000A2B38" w:rsidP="00852FAB">
      <w:pPr>
        <w:pStyle w:val="NoSpacing"/>
        <w:jc w:val="both"/>
        <w:rPr>
          <w:rFonts w:ascii="Times New Roman" w:hAnsi="Times New Roman" w:cs="Times New Roman"/>
          <w:sz w:val="24"/>
          <w:szCs w:val="24"/>
          <w:lang w:val="sr-Cyrl-CS"/>
        </w:rPr>
      </w:pPr>
    </w:p>
    <w:p w14:paraId="3813F030" w14:textId="77777777" w:rsidR="000A2B38" w:rsidRDefault="000A2B38" w:rsidP="00852FAB">
      <w:pPr>
        <w:pStyle w:val="NoSpacing"/>
        <w:jc w:val="both"/>
        <w:rPr>
          <w:rFonts w:ascii="Times New Roman" w:hAnsi="Times New Roman" w:cs="Times New Roman"/>
          <w:sz w:val="24"/>
          <w:szCs w:val="24"/>
          <w:lang w:val="sr-Cyrl-CS"/>
        </w:rPr>
      </w:pPr>
    </w:p>
    <w:p w14:paraId="6FF23C06" w14:textId="77777777" w:rsidR="000A2B38" w:rsidRDefault="000A2B38" w:rsidP="00852FAB">
      <w:pPr>
        <w:pStyle w:val="NoSpacing"/>
        <w:jc w:val="both"/>
        <w:rPr>
          <w:rFonts w:ascii="Times New Roman" w:hAnsi="Times New Roman" w:cs="Times New Roman"/>
          <w:sz w:val="24"/>
          <w:szCs w:val="24"/>
          <w:lang w:val="sr-Cyrl-CS"/>
        </w:rPr>
      </w:pPr>
    </w:p>
    <w:p w14:paraId="3AF5A32C" w14:textId="77777777" w:rsidR="000A2B38" w:rsidRPr="003D7A5E" w:rsidRDefault="000A2B38" w:rsidP="00852FAB">
      <w:pPr>
        <w:pStyle w:val="NoSpacing"/>
        <w:jc w:val="both"/>
        <w:rPr>
          <w:rFonts w:ascii="Times New Roman" w:hAnsi="Times New Roman" w:cs="Times New Roman"/>
          <w:sz w:val="24"/>
          <w:szCs w:val="24"/>
          <w:lang w:val="sr-Cyrl-CS"/>
        </w:rPr>
      </w:pPr>
    </w:p>
    <w:p w14:paraId="48A9F86E" w14:textId="7098DF53" w:rsidR="004953B5" w:rsidRPr="003D7A5E" w:rsidRDefault="004953B5" w:rsidP="004953B5">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lastRenderedPageBreak/>
        <w:t>Документација уз захтев за одобрење кредита за ликвидност</w:t>
      </w:r>
    </w:p>
    <w:p w14:paraId="74CAB890" w14:textId="201754C4" w:rsidR="004953B5" w:rsidRPr="003D7A5E" w:rsidRDefault="004953B5" w:rsidP="004953B5">
      <w:pPr>
        <w:pStyle w:val="NoSpacing"/>
        <w:jc w:val="center"/>
        <w:rPr>
          <w:rFonts w:ascii="Times New Roman" w:hAnsi="Times New Roman" w:cs="Times New Roman"/>
          <w:sz w:val="24"/>
          <w:szCs w:val="24"/>
          <w:lang w:val="sr-Cyrl-CS"/>
        </w:rPr>
      </w:pPr>
    </w:p>
    <w:p w14:paraId="3A1B9EC6" w14:textId="58C31DCD" w:rsidR="004953B5" w:rsidRPr="003D7A5E" w:rsidRDefault="004953B5" w:rsidP="004953B5">
      <w:pPr>
        <w:pStyle w:val="NoSpacing"/>
        <w:jc w:val="center"/>
        <w:rPr>
          <w:rFonts w:ascii="Times New Roman" w:hAnsi="Times New Roman" w:cs="Times New Roman"/>
          <w:sz w:val="24"/>
          <w:szCs w:val="24"/>
          <w:lang w:val="sr-Cyrl-CS"/>
        </w:rPr>
      </w:pPr>
      <w:r w:rsidRPr="003D7A5E">
        <w:rPr>
          <w:rFonts w:ascii="Times New Roman" w:hAnsi="Times New Roman" w:cs="Times New Roman"/>
          <w:sz w:val="24"/>
          <w:szCs w:val="24"/>
          <w:lang w:val="sr-Cyrl-CS"/>
        </w:rPr>
        <w:t>Члан 16.</w:t>
      </w:r>
    </w:p>
    <w:p w14:paraId="3F12B398" w14:textId="75E1C8B8" w:rsidR="004953B5" w:rsidRPr="003D7A5E" w:rsidRDefault="004953B5" w:rsidP="00852FAB">
      <w:pPr>
        <w:pStyle w:val="NoSpacing"/>
        <w:jc w:val="both"/>
        <w:rPr>
          <w:rFonts w:ascii="Times New Roman" w:hAnsi="Times New Roman" w:cs="Times New Roman"/>
          <w:sz w:val="24"/>
          <w:szCs w:val="24"/>
          <w:lang w:val="sr-Cyrl-CS"/>
        </w:rPr>
      </w:pPr>
      <w:r w:rsidRPr="003D7A5E">
        <w:rPr>
          <w:rFonts w:ascii="Times New Roman" w:hAnsi="Times New Roman" w:cs="Times New Roman"/>
          <w:sz w:val="24"/>
          <w:szCs w:val="24"/>
          <w:lang w:val="sr-Cyrl-CS"/>
        </w:rPr>
        <w:t xml:space="preserve">                      Уз захтев за одобрење кредита за ликвидност из члана 2. став 1. тачка 6) ове уредбе, банци се доставља само документација у складу са пословном политиком банке.</w:t>
      </w:r>
    </w:p>
    <w:p w14:paraId="7C1CE9C7" w14:textId="77777777" w:rsidR="007C1DCC" w:rsidRPr="003D7A5E" w:rsidRDefault="007C1DCC" w:rsidP="00852FAB">
      <w:pPr>
        <w:pStyle w:val="NoSpacing"/>
        <w:jc w:val="both"/>
        <w:rPr>
          <w:rFonts w:ascii="Times New Roman" w:hAnsi="Times New Roman" w:cs="Times New Roman"/>
          <w:sz w:val="24"/>
          <w:szCs w:val="24"/>
          <w:lang w:val="sr-Cyrl-CS"/>
        </w:rPr>
      </w:pPr>
    </w:p>
    <w:p w14:paraId="3DA50492" w14:textId="77777777" w:rsidR="005718D7" w:rsidRPr="003D7A5E" w:rsidRDefault="005718D7" w:rsidP="005718D7">
      <w:pPr>
        <w:pStyle w:val="NoSpacing"/>
        <w:jc w:val="center"/>
        <w:rPr>
          <w:rFonts w:ascii="Times New Roman" w:hAnsi="Times New Roman" w:cs="Times New Roman"/>
          <w:bCs/>
          <w:sz w:val="24"/>
          <w:szCs w:val="24"/>
          <w:lang w:val="sr-Cyrl-CS"/>
        </w:rPr>
      </w:pPr>
      <w:r w:rsidRPr="003D7A5E">
        <w:rPr>
          <w:rFonts w:ascii="Times New Roman" w:hAnsi="Times New Roman" w:cs="Times New Roman"/>
          <w:bCs/>
          <w:sz w:val="24"/>
          <w:szCs w:val="24"/>
          <w:lang w:val="sr-Cyrl-CS"/>
        </w:rPr>
        <w:t>Кумулација</w:t>
      </w:r>
    </w:p>
    <w:p w14:paraId="7EAD2CED" w14:textId="77777777" w:rsidR="005718D7" w:rsidRPr="003D7A5E" w:rsidRDefault="005718D7" w:rsidP="005718D7">
      <w:pPr>
        <w:pStyle w:val="NoSpacing"/>
        <w:jc w:val="center"/>
        <w:rPr>
          <w:rFonts w:ascii="Times New Roman" w:hAnsi="Times New Roman" w:cs="Times New Roman"/>
          <w:bCs/>
          <w:sz w:val="24"/>
          <w:szCs w:val="24"/>
          <w:lang w:val="sr-Cyrl-CS"/>
        </w:rPr>
      </w:pPr>
    </w:p>
    <w:p w14:paraId="54A182C6" w14:textId="77CE2EB2" w:rsidR="005718D7" w:rsidRPr="003D7A5E" w:rsidRDefault="005718D7" w:rsidP="005718D7">
      <w:pPr>
        <w:pStyle w:val="NoSpacing"/>
        <w:jc w:val="center"/>
        <w:rPr>
          <w:rFonts w:ascii="Times New Roman" w:hAnsi="Times New Roman" w:cs="Times New Roman"/>
          <w:bCs/>
          <w:sz w:val="24"/>
          <w:szCs w:val="24"/>
          <w:lang w:val="sr-Cyrl-CS"/>
        </w:rPr>
      </w:pPr>
      <w:r w:rsidRPr="003D7A5E">
        <w:rPr>
          <w:rFonts w:ascii="Times New Roman" w:hAnsi="Times New Roman" w:cs="Times New Roman"/>
          <w:bCs/>
          <w:sz w:val="24"/>
          <w:szCs w:val="24"/>
          <w:lang w:val="sr-Cyrl-CS"/>
        </w:rPr>
        <w:t>Члан 17.</w:t>
      </w:r>
    </w:p>
    <w:p w14:paraId="5322B760" w14:textId="32474760" w:rsidR="005718D7" w:rsidRPr="003D7A5E" w:rsidRDefault="005718D7" w:rsidP="005718D7">
      <w:pPr>
        <w:pStyle w:val="NoSpacing"/>
        <w:jc w:val="both"/>
        <w:rPr>
          <w:rFonts w:ascii="Times New Roman" w:hAnsi="Times New Roman" w:cs="Times New Roman"/>
          <w:bCs/>
          <w:sz w:val="24"/>
          <w:szCs w:val="24"/>
          <w:lang w:val="sr-Cyrl-CS"/>
        </w:rPr>
      </w:pPr>
      <w:r w:rsidRPr="003D7A5E">
        <w:rPr>
          <w:rFonts w:ascii="Times New Roman" w:hAnsi="Times New Roman" w:cs="Times New Roman"/>
          <w:bCs/>
          <w:sz w:val="24"/>
          <w:szCs w:val="24"/>
          <w:lang w:val="sr-Cyrl-CS"/>
        </w:rPr>
        <w:t xml:space="preserve">                      Финансијска подршка пољопривредним газдинствима </w:t>
      </w:r>
      <w:r w:rsidR="00820FCE" w:rsidRPr="003D7A5E">
        <w:rPr>
          <w:rFonts w:ascii="Times New Roman" w:hAnsi="Times New Roman" w:cs="Times New Roman"/>
          <w:bCs/>
          <w:sz w:val="24"/>
          <w:szCs w:val="24"/>
          <w:lang w:val="sr-Cyrl-CS"/>
        </w:rPr>
        <w:t>кроз олакшан приступ коришћењу кредита</w:t>
      </w:r>
      <w:r w:rsidRPr="003D7A5E">
        <w:rPr>
          <w:rFonts w:ascii="Times New Roman" w:hAnsi="Times New Roman" w:cs="Times New Roman"/>
          <w:bCs/>
          <w:sz w:val="24"/>
          <w:szCs w:val="24"/>
          <w:lang w:val="sr-Cyrl-CS"/>
        </w:rPr>
        <w:t xml:space="preserve"> у отежаним економским условима </w:t>
      </w:r>
      <w:r w:rsidR="00451F37" w:rsidRPr="003D7A5E">
        <w:rPr>
          <w:rFonts w:ascii="Times New Roman" w:hAnsi="Times New Roman" w:cs="Times New Roman"/>
          <w:bCs/>
          <w:sz w:val="24"/>
          <w:szCs w:val="24"/>
          <w:lang w:val="sr-Cyrl-CS"/>
        </w:rPr>
        <w:t xml:space="preserve">услед </w:t>
      </w:r>
      <w:r w:rsidR="00451F37" w:rsidRPr="003D7A5E">
        <w:rPr>
          <w:rFonts w:ascii="Times New Roman" w:hAnsi="Times New Roman" w:cs="Times New Roman"/>
          <w:sz w:val="24"/>
          <w:szCs w:val="24"/>
          <w:lang w:val="sr-Cyrl-CS"/>
        </w:rPr>
        <w:t>болести COVID-19</w:t>
      </w:r>
      <w:r w:rsidR="00451F37" w:rsidRPr="003D7A5E">
        <w:rPr>
          <w:rFonts w:ascii="Times New Roman" w:hAnsi="Times New Roman"/>
          <w:color w:val="000000"/>
          <w:sz w:val="24"/>
          <w:szCs w:val="24"/>
          <w:lang w:val="sr-Cyrl-CS"/>
        </w:rPr>
        <w:t xml:space="preserve"> изазване</w:t>
      </w:r>
      <w:r w:rsidR="00451F37" w:rsidRPr="003D7A5E">
        <w:rPr>
          <w:rFonts w:ascii="Times New Roman" w:eastAsia="Times New Roman CYR" w:hAnsi="Times New Roman"/>
          <w:color w:val="000000"/>
          <w:sz w:val="24"/>
          <w:szCs w:val="24"/>
          <w:lang w:val="sr-Cyrl-CS"/>
        </w:rPr>
        <w:t xml:space="preserve"> </w:t>
      </w:r>
      <w:r w:rsidR="00451F37" w:rsidRPr="003D7A5E">
        <w:rPr>
          <w:rFonts w:ascii="Times New Roman" w:hAnsi="Times New Roman"/>
          <w:color w:val="000000"/>
          <w:sz w:val="24"/>
          <w:szCs w:val="24"/>
          <w:lang w:val="sr-Cyrl-CS"/>
        </w:rPr>
        <w:t>вирусом</w:t>
      </w:r>
      <w:r w:rsidR="00451F37" w:rsidRPr="003D7A5E">
        <w:rPr>
          <w:rFonts w:ascii="Times New Roman" w:eastAsia="Times New Roman CYR" w:hAnsi="Times New Roman"/>
          <w:color w:val="000000"/>
          <w:sz w:val="24"/>
          <w:szCs w:val="24"/>
          <w:lang w:val="sr-Cyrl-CS"/>
        </w:rPr>
        <w:t xml:space="preserve"> SARS-CоV-2</w:t>
      </w:r>
      <w:r w:rsidR="00451F37">
        <w:rPr>
          <w:rFonts w:ascii="Times New Roman" w:eastAsia="Times New Roman CYR" w:hAnsi="Times New Roman"/>
          <w:color w:val="000000"/>
          <w:sz w:val="24"/>
          <w:szCs w:val="24"/>
        </w:rPr>
        <w:t xml:space="preserve"> </w:t>
      </w:r>
      <w:r w:rsidRPr="003D7A5E">
        <w:rPr>
          <w:rFonts w:ascii="Times New Roman" w:hAnsi="Times New Roman" w:cs="Times New Roman"/>
          <w:bCs/>
          <w:sz w:val="24"/>
          <w:szCs w:val="24"/>
          <w:lang w:val="sr-Cyrl-CS"/>
        </w:rPr>
        <w:t>у складу са овом уредбом кумулира се са евентуалним другим врстама помоћи (подстицаји, субвенције, донације) у складу са посебним прописима.</w:t>
      </w:r>
    </w:p>
    <w:p w14:paraId="3E32FF57" w14:textId="77777777" w:rsidR="00D77C73" w:rsidRPr="000F31C6" w:rsidRDefault="00D77C73" w:rsidP="000F31C6">
      <w:pPr>
        <w:pStyle w:val="NoSpacing"/>
        <w:rPr>
          <w:rFonts w:ascii="Times New Roman" w:hAnsi="Times New Roman" w:cs="Times New Roman"/>
          <w:bCs/>
          <w:sz w:val="24"/>
          <w:szCs w:val="24"/>
        </w:rPr>
      </w:pPr>
    </w:p>
    <w:p w14:paraId="457A8339" w14:textId="77777777" w:rsidR="00D77C73" w:rsidRPr="003D7A5E" w:rsidRDefault="00D77C73" w:rsidP="00D004F5">
      <w:pPr>
        <w:pStyle w:val="NoSpacing"/>
        <w:jc w:val="center"/>
        <w:rPr>
          <w:rFonts w:ascii="Times New Roman" w:hAnsi="Times New Roman" w:cs="Times New Roman"/>
          <w:bCs/>
          <w:sz w:val="24"/>
          <w:szCs w:val="24"/>
          <w:lang w:val="sr-Cyrl-CS"/>
        </w:rPr>
      </w:pPr>
    </w:p>
    <w:p w14:paraId="2B853F1B" w14:textId="59819BB9" w:rsidR="00D004F5" w:rsidRPr="003D7A5E" w:rsidRDefault="00D004F5" w:rsidP="00D004F5">
      <w:pPr>
        <w:pStyle w:val="NoSpacing"/>
        <w:jc w:val="center"/>
        <w:rPr>
          <w:rFonts w:ascii="Times New Roman" w:hAnsi="Times New Roman" w:cs="Times New Roman"/>
          <w:bCs/>
          <w:sz w:val="24"/>
          <w:szCs w:val="24"/>
          <w:lang w:val="sr-Cyrl-CS"/>
        </w:rPr>
      </w:pPr>
      <w:r w:rsidRPr="003D7A5E">
        <w:rPr>
          <w:rFonts w:ascii="Times New Roman" w:hAnsi="Times New Roman" w:cs="Times New Roman"/>
          <w:bCs/>
          <w:sz w:val="24"/>
          <w:szCs w:val="24"/>
          <w:lang w:val="sr-Cyrl-CS"/>
        </w:rPr>
        <w:t>Средства за спровођење уредбе</w:t>
      </w:r>
    </w:p>
    <w:p w14:paraId="1F704A7F" w14:textId="31E6B7EA" w:rsidR="00D004F5" w:rsidRPr="003D7A5E" w:rsidRDefault="00D004F5" w:rsidP="00852FAB">
      <w:pPr>
        <w:pStyle w:val="NoSpacing"/>
        <w:jc w:val="both"/>
        <w:rPr>
          <w:rFonts w:ascii="Times New Roman" w:hAnsi="Times New Roman" w:cs="Times New Roman"/>
          <w:sz w:val="24"/>
          <w:szCs w:val="24"/>
          <w:lang w:val="sr-Cyrl-CS"/>
        </w:rPr>
      </w:pPr>
    </w:p>
    <w:p w14:paraId="21F165C5" w14:textId="2D86E784" w:rsidR="00D004F5" w:rsidRPr="003D7A5E" w:rsidRDefault="00D004F5" w:rsidP="00D004F5">
      <w:pPr>
        <w:pStyle w:val="NoSpacing"/>
        <w:jc w:val="center"/>
        <w:rPr>
          <w:rFonts w:ascii="Times New Roman" w:hAnsi="Times New Roman" w:cs="Times New Roman"/>
          <w:bCs/>
          <w:sz w:val="24"/>
          <w:szCs w:val="24"/>
          <w:lang w:val="sr-Cyrl-CS"/>
        </w:rPr>
      </w:pPr>
      <w:r w:rsidRPr="003D7A5E">
        <w:rPr>
          <w:rFonts w:ascii="Times New Roman" w:hAnsi="Times New Roman" w:cs="Times New Roman"/>
          <w:bCs/>
          <w:sz w:val="24"/>
          <w:szCs w:val="24"/>
          <w:lang w:val="sr-Cyrl-CS"/>
        </w:rPr>
        <w:t>Члан 18.</w:t>
      </w:r>
    </w:p>
    <w:p w14:paraId="5937CEBA" w14:textId="16EFE16D" w:rsidR="00D004F5" w:rsidRPr="003D7A5E" w:rsidRDefault="00D004F5" w:rsidP="00D004F5">
      <w:pPr>
        <w:pStyle w:val="NoSpacing"/>
        <w:jc w:val="both"/>
        <w:rPr>
          <w:rFonts w:ascii="Times New Roman" w:hAnsi="Times New Roman" w:cs="Times New Roman"/>
          <w:sz w:val="24"/>
          <w:szCs w:val="24"/>
          <w:lang w:val="sr-Cyrl-CS"/>
        </w:rPr>
      </w:pPr>
      <w:r w:rsidRPr="003D7A5E">
        <w:rPr>
          <w:rFonts w:ascii="Times New Roman" w:hAnsi="Times New Roman" w:cs="Times New Roman"/>
          <w:bCs/>
          <w:color w:val="FF0000"/>
          <w:sz w:val="24"/>
          <w:szCs w:val="24"/>
          <w:lang w:val="sr-Cyrl-CS"/>
        </w:rPr>
        <w:t xml:space="preserve">                     </w:t>
      </w:r>
      <w:r w:rsidRPr="003D7A5E">
        <w:rPr>
          <w:rFonts w:ascii="Times New Roman" w:hAnsi="Times New Roman" w:cs="Times New Roman"/>
          <w:bCs/>
          <w:sz w:val="24"/>
          <w:szCs w:val="24"/>
          <w:lang w:val="sr-Cyrl-CS"/>
        </w:rPr>
        <w:t>Средства за спровођење</w:t>
      </w:r>
      <w:r w:rsidR="00D77C73" w:rsidRPr="003D7A5E">
        <w:rPr>
          <w:rFonts w:ascii="Times New Roman" w:hAnsi="Times New Roman" w:cs="Times New Roman"/>
          <w:bCs/>
          <w:sz w:val="24"/>
          <w:szCs w:val="24"/>
          <w:lang w:val="sr-Cyrl-CS"/>
        </w:rPr>
        <w:t xml:space="preserve"> ове у</w:t>
      </w:r>
      <w:r w:rsidRPr="003D7A5E">
        <w:rPr>
          <w:rFonts w:ascii="Times New Roman" w:hAnsi="Times New Roman" w:cs="Times New Roman"/>
          <w:bCs/>
          <w:sz w:val="24"/>
          <w:szCs w:val="24"/>
          <w:lang w:val="sr-Cyrl-CS"/>
        </w:rPr>
        <w:t xml:space="preserve">редбе утврђена су у укупном износу  </w:t>
      </w:r>
      <w:bdo w:val="ltr">
        <w:r w:rsidR="000F31C6">
          <w:rPr>
            <w:rFonts w:ascii="Times New Roman" w:hAnsi="Times New Roman" w:cs="Times New Roman"/>
            <w:bCs/>
            <w:sz w:val="24"/>
            <w:szCs w:val="24"/>
            <w:lang w:val="sr-Cyrl-CS"/>
          </w:rPr>
          <w:t>1</w:t>
        </w:r>
        <w:r w:rsidR="000F31C6">
          <w:rPr>
            <w:rFonts w:ascii="Times New Roman" w:hAnsi="Times New Roman" w:cs="Times New Roman"/>
            <w:bCs/>
            <w:sz w:val="24"/>
            <w:szCs w:val="24"/>
          </w:rPr>
          <w:t>.</w:t>
        </w:r>
        <w:r w:rsidRPr="003D7A5E">
          <w:rPr>
            <w:rFonts w:ascii="Times New Roman" w:hAnsi="Times New Roman" w:cs="Times New Roman"/>
            <w:bCs/>
            <w:sz w:val="24"/>
            <w:szCs w:val="24"/>
            <w:lang w:val="sr-Cyrl-CS"/>
          </w:rPr>
          <w:t>4</w:t>
        </w:r>
        <w:r w:rsidR="00F405FE" w:rsidRPr="003D7A5E">
          <w:rPr>
            <w:rFonts w:ascii="Times New Roman" w:hAnsi="Times New Roman" w:cs="Times New Roman"/>
            <w:bCs/>
            <w:sz w:val="24"/>
            <w:szCs w:val="24"/>
            <w:lang w:val="sr-Cyrl-CS"/>
          </w:rPr>
          <w:t>50</w:t>
        </w:r>
        <w:r w:rsidR="000F31C6">
          <w:rPr>
            <w:rFonts w:ascii="Times New Roman" w:hAnsi="Times New Roman" w:cs="Times New Roman"/>
            <w:bCs/>
            <w:sz w:val="24"/>
            <w:szCs w:val="24"/>
          </w:rPr>
          <w:t>.</w:t>
        </w:r>
        <w:r w:rsidR="00F405FE" w:rsidRPr="003D7A5E">
          <w:rPr>
            <w:rFonts w:ascii="Times New Roman" w:hAnsi="Times New Roman" w:cs="Times New Roman"/>
            <w:bCs/>
            <w:sz w:val="24"/>
            <w:szCs w:val="24"/>
            <w:lang w:val="sr-Cyrl-CS"/>
          </w:rPr>
          <w:t>000</w:t>
        </w:r>
        <w:r w:rsidR="000F31C6">
          <w:rPr>
            <w:rFonts w:ascii="Times New Roman" w:hAnsi="Times New Roman" w:cs="Times New Roman"/>
            <w:bCs/>
            <w:sz w:val="24"/>
            <w:szCs w:val="24"/>
          </w:rPr>
          <w:t>.</w:t>
        </w:r>
        <w:r w:rsidR="000A2B38">
          <w:rPr>
            <w:rFonts w:ascii="Times New Roman" w:hAnsi="Times New Roman" w:cs="Times New Roman"/>
            <w:bCs/>
            <w:sz w:val="24"/>
            <w:szCs w:val="24"/>
            <w:lang w:val="sr-Cyrl-CS"/>
          </w:rPr>
          <w:t>000</w:t>
        </w:r>
        <w:r w:rsidR="000A2B38">
          <w:rPr>
            <w:rFonts w:ascii="Times New Roman" w:hAnsi="Times New Roman" w:cs="Times New Roman"/>
            <w:bCs/>
            <w:sz w:val="24"/>
            <w:szCs w:val="24"/>
            <w:lang w:val="sr-Cyrl-CS"/>
          </w:rPr>
          <w:t xml:space="preserve">‬ динара на Разделу 24 - </w:t>
        </w:r>
        <w:r w:rsidRPr="003D7A5E">
          <w:rPr>
            <w:rFonts w:ascii="Times New Roman" w:hAnsi="Times New Roman" w:cs="Times New Roman"/>
            <w:sz w:val="24"/>
            <w:szCs w:val="24"/>
            <w:lang w:val="sr-Cyrl-CS"/>
          </w:rPr>
          <w:t>Министарство пољопривреде, шумарства и водопривреде</w:t>
        </w:r>
        <w:r w:rsidR="000A2B38">
          <w:rPr>
            <w:rFonts w:ascii="Times New Roman" w:hAnsi="Times New Roman" w:cs="Times New Roman"/>
            <w:sz w:val="24"/>
            <w:szCs w:val="24"/>
            <w:lang w:val="sr-Cyrl-CS"/>
          </w:rPr>
          <w:t>,</w:t>
        </w:r>
        <w:r w:rsidRPr="003D7A5E">
          <w:rPr>
            <w:rFonts w:ascii="Times New Roman" w:hAnsi="Times New Roman" w:cs="Times New Roman"/>
            <w:sz w:val="24"/>
            <w:szCs w:val="24"/>
            <w:lang w:val="sr-Cyrl-CS"/>
          </w:rPr>
          <w:t xml:space="preserve"> Глава 24.1 - Фонд за подстицање развоја пољопривредне производње у Републици, Програм 0103 - Подстицаји у пољопривреди и руралном развоју, Функција 420 - Пољопривреда, шумарство, лов </w:t>
        </w:r>
        <w:r w:rsidR="000A2B38">
          <w:rPr>
            <w:rFonts w:ascii="Times New Roman" w:hAnsi="Times New Roman" w:cs="Times New Roman"/>
            <w:sz w:val="24"/>
            <w:szCs w:val="24"/>
            <w:lang w:val="sr-Cyrl-CS"/>
          </w:rPr>
          <w:t>и риболов, Програмска активност</w:t>
        </w:r>
        <w:r w:rsidRPr="003D7A5E">
          <w:rPr>
            <w:rFonts w:ascii="Times New Roman" w:hAnsi="Times New Roman" w:cs="Times New Roman"/>
            <w:sz w:val="24"/>
            <w:szCs w:val="24"/>
            <w:lang w:val="sr-Cyrl-CS"/>
          </w:rPr>
          <w:t xml:space="preserve"> 7078 - Превенција и ублажавање последица насталих услед болести COVID-19 изазване вирусом SARS-CoV-2, Економска к</w:t>
        </w:r>
        <w:r w:rsidR="000A2B38">
          <w:rPr>
            <w:rFonts w:ascii="Times New Roman" w:hAnsi="Times New Roman" w:cs="Times New Roman"/>
            <w:sz w:val="24"/>
            <w:szCs w:val="24"/>
            <w:lang w:val="sr-Cyrl-CS"/>
          </w:rPr>
          <w:t xml:space="preserve">ласификација 451 - </w:t>
        </w:r>
        <w:r w:rsidRPr="003D7A5E">
          <w:rPr>
            <w:rFonts w:ascii="Times New Roman" w:hAnsi="Times New Roman" w:cs="Times New Roman"/>
            <w:sz w:val="24"/>
            <w:szCs w:val="24"/>
            <w:lang w:val="sr-Cyrl-CS"/>
          </w:rPr>
          <w:t>Субвенције јавним нефинансијским предузећима.</w:t>
        </w:r>
        <w:r w:rsidRPr="003D7A5E">
          <w:rPr>
            <w:rFonts w:ascii="Times New Roman" w:hAnsi="Times New Roman" w:cs="Times New Roman"/>
            <w:sz w:val="24"/>
            <w:szCs w:val="24"/>
            <w:lang w:val="sr-Cyrl-CS"/>
          </w:rPr>
          <w:t>‬</w:t>
        </w:r>
        <w:r w:rsidR="00F405FE" w:rsidRPr="003D7A5E">
          <w:rPr>
            <w:lang w:val="sr-Cyrl-CS"/>
          </w:rPr>
          <w:t>‬</w:t>
        </w:r>
        <w:r w:rsidR="0080108D" w:rsidRPr="003D7A5E">
          <w:rPr>
            <w:lang w:val="sr-Cyrl-CS"/>
          </w:rPr>
          <w:t>‬</w:t>
        </w:r>
        <w:r w:rsidR="001563C2" w:rsidRPr="003D7A5E">
          <w:rPr>
            <w:lang w:val="sr-Cyrl-CS"/>
          </w:rPr>
          <w:t>‬</w:t>
        </w:r>
        <w:r w:rsidR="007163CE" w:rsidRPr="003D7A5E">
          <w:rPr>
            <w:lang w:val="sr-Cyrl-CS"/>
          </w:rPr>
          <w:t>‬</w:t>
        </w:r>
        <w:r w:rsidR="00D77C11" w:rsidRPr="003D7A5E">
          <w:rPr>
            <w:lang w:val="sr-Cyrl-CS"/>
          </w:rPr>
          <w:t>‬</w:t>
        </w:r>
        <w:r w:rsidR="003054E0" w:rsidRPr="003D7A5E">
          <w:rPr>
            <w:lang w:val="sr-Cyrl-CS"/>
          </w:rPr>
          <w:t>‬</w:t>
        </w:r>
        <w:r w:rsidR="0073775D" w:rsidRPr="003D7A5E">
          <w:rPr>
            <w:lang w:val="sr-Cyrl-CS"/>
          </w:rPr>
          <w:t>‬</w:t>
        </w:r>
        <w:r w:rsidR="00156DB9" w:rsidRPr="003D7A5E">
          <w:rPr>
            <w:lang w:val="sr-Cyrl-CS"/>
          </w:rPr>
          <w:t>‬</w:t>
        </w:r>
        <w:r w:rsidR="00D52192" w:rsidRPr="003D7A5E">
          <w:rPr>
            <w:lang w:val="sr-Cyrl-CS"/>
          </w:rPr>
          <w:t>‬</w:t>
        </w:r>
        <w:r w:rsidR="00D36B73" w:rsidRPr="003D7A5E">
          <w:rPr>
            <w:lang w:val="sr-Cyrl-CS"/>
          </w:rPr>
          <w:t>‬</w:t>
        </w:r>
        <w:r w:rsidR="00A93952">
          <w:t>‬</w:t>
        </w:r>
        <w:r w:rsidR="00301953">
          <w:t>‬</w:t>
        </w:r>
        <w:r w:rsidR="00297151">
          <w:t>‬</w:t>
        </w:r>
        <w:r w:rsidR="000C2FB1">
          <w:t>‬</w:t>
        </w:r>
        <w:r w:rsidR="00E43544">
          <w:t>‬</w:t>
        </w:r>
        <w:r w:rsidR="009255FD">
          <w:t>‬</w:t>
        </w:r>
        <w:r w:rsidR="002C59D0">
          <w:t>‬</w:t>
        </w:r>
        <w:r w:rsidR="00DE29D0">
          <w:t>‬</w:t>
        </w:r>
      </w:bdo>
    </w:p>
    <w:p w14:paraId="4D02964D" w14:textId="77777777" w:rsidR="00D004F5" w:rsidRPr="003D7A5E" w:rsidRDefault="00D004F5" w:rsidP="00D004F5">
      <w:pPr>
        <w:pStyle w:val="NoSpacing"/>
        <w:jc w:val="both"/>
        <w:rPr>
          <w:rFonts w:ascii="Times New Roman" w:hAnsi="Times New Roman" w:cs="Times New Roman"/>
          <w:sz w:val="24"/>
          <w:szCs w:val="24"/>
          <w:lang w:val="sr-Cyrl-CS"/>
        </w:rPr>
      </w:pPr>
    </w:p>
    <w:p w14:paraId="70F70AB1" w14:textId="77777777" w:rsidR="00D004F5" w:rsidRPr="00C572DC" w:rsidRDefault="00D004F5" w:rsidP="00D004F5">
      <w:pPr>
        <w:spacing w:after="0" w:line="240" w:lineRule="auto"/>
        <w:jc w:val="center"/>
        <w:rPr>
          <w:rFonts w:ascii="Times New Roman" w:eastAsia="Calibri" w:hAnsi="Times New Roman" w:cs="Times New Roman"/>
          <w:sz w:val="24"/>
          <w:szCs w:val="24"/>
          <w:lang w:val="sr-Cyrl-CS"/>
        </w:rPr>
      </w:pPr>
      <w:r w:rsidRPr="00C572DC">
        <w:rPr>
          <w:rFonts w:ascii="Times New Roman" w:eastAsia="Calibri" w:hAnsi="Times New Roman" w:cs="Times New Roman"/>
          <w:sz w:val="24"/>
          <w:szCs w:val="24"/>
          <w:lang w:val="sr-Cyrl-CS"/>
        </w:rPr>
        <w:t xml:space="preserve">Принудно извршење </w:t>
      </w:r>
    </w:p>
    <w:p w14:paraId="50620DAE" w14:textId="77777777" w:rsidR="00D004F5" w:rsidRPr="00C572DC" w:rsidRDefault="00D004F5" w:rsidP="00D004F5">
      <w:pPr>
        <w:spacing w:after="0" w:line="240" w:lineRule="auto"/>
        <w:jc w:val="center"/>
        <w:rPr>
          <w:rFonts w:ascii="Times New Roman" w:eastAsia="Calibri" w:hAnsi="Times New Roman" w:cs="Times New Roman"/>
          <w:sz w:val="24"/>
          <w:szCs w:val="24"/>
          <w:lang w:val="sr-Cyrl-CS"/>
        </w:rPr>
      </w:pPr>
    </w:p>
    <w:p w14:paraId="5CB39CE8" w14:textId="6EE0D6B5" w:rsidR="00D004F5" w:rsidRPr="00C572DC" w:rsidRDefault="00D004F5" w:rsidP="00D004F5">
      <w:pPr>
        <w:spacing w:after="0" w:line="240" w:lineRule="auto"/>
        <w:jc w:val="center"/>
        <w:rPr>
          <w:rFonts w:ascii="Times New Roman" w:eastAsia="Calibri" w:hAnsi="Times New Roman" w:cs="Times New Roman"/>
          <w:sz w:val="24"/>
          <w:szCs w:val="24"/>
          <w:lang w:val="sr-Cyrl-CS"/>
        </w:rPr>
      </w:pPr>
      <w:r w:rsidRPr="00C572DC">
        <w:rPr>
          <w:rFonts w:ascii="Times New Roman" w:eastAsia="Calibri" w:hAnsi="Times New Roman" w:cs="Times New Roman"/>
          <w:sz w:val="24"/>
          <w:szCs w:val="24"/>
          <w:lang w:val="sr-Cyrl-CS"/>
        </w:rPr>
        <w:t>Члан 19.</w:t>
      </w:r>
    </w:p>
    <w:p w14:paraId="7197622B" w14:textId="6931BC8E" w:rsidR="00D004F5" w:rsidRPr="00C572DC" w:rsidRDefault="00D004F5" w:rsidP="00D004F5">
      <w:pPr>
        <w:spacing w:after="0" w:line="240" w:lineRule="auto"/>
        <w:jc w:val="both"/>
        <w:rPr>
          <w:rFonts w:ascii="Times New Roman" w:eastAsia="Calibri" w:hAnsi="Times New Roman" w:cs="Times New Roman"/>
          <w:sz w:val="24"/>
          <w:szCs w:val="24"/>
          <w:lang w:val="sr-Cyrl-CS"/>
        </w:rPr>
      </w:pPr>
      <w:r w:rsidRPr="00C572DC">
        <w:rPr>
          <w:rFonts w:ascii="Times New Roman" w:eastAsia="Calibri" w:hAnsi="Times New Roman" w:cs="Times New Roman"/>
          <w:sz w:val="24"/>
          <w:szCs w:val="24"/>
          <w:lang w:val="sr-Cyrl-CS"/>
        </w:rPr>
        <w:t xml:space="preserve">                       </w:t>
      </w:r>
      <w:bookmarkStart w:id="17" w:name="_Hlk37745076"/>
      <w:r w:rsidRPr="00C572DC">
        <w:rPr>
          <w:rFonts w:ascii="Times New Roman" w:eastAsia="Calibri" w:hAnsi="Times New Roman" w:cs="Times New Roman"/>
          <w:sz w:val="24"/>
          <w:szCs w:val="24"/>
          <w:lang w:val="sr-Cyrl-CS"/>
        </w:rPr>
        <w:t>Средства остварена по основу финансијске подршке у складу са овом уредбом, не могу бити предмет принудног извршења</w:t>
      </w:r>
      <w:bookmarkEnd w:id="17"/>
      <w:r w:rsidRPr="00C572DC">
        <w:rPr>
          <w:rFonts w:ascii="Times New Roman" w:eastAsia="Calibri" w:hAnsi="Times New Roman" w:cs="Times New Roman"/>
          <w:sz w:val="24"/>
          <w:szCs w:val="24"/>
          <w:lang w:val="sr-Cyrl-CS"/>
        </w:rPr>
        <w:t>.</w:t>
      </w:r>
    </w:p>
    <w:p w14:paraId="579E0F6B" w14:textId="77777777" w:rsidR="00D004F5" w:rsidRPr="00C572DC" w:rsidRDefault="00D004F5" w:rsidP="00D004F5">
      <w:pPr>
        <w:spacing w:after="0" w:line="240" w:lineRule="auto"/>
        <w:jc w:val="both"/>
        <w:rPr>
          <w:rFonts w:ascii="Times New Roman" w:eastAsia="Calibri" w:hAnsi="Times New Roman" w:cs="Times New Roman"/>
          <w:sz w:val="24"/>
          <w:szCs w:val="24"/>
          <w:lang w:val="sr-Cyrl-CS"/>
        </w:rPr>
      </w:pPr>
    </w:p>
    <w:p w14:paraId="65C26931" w14:textId="0DCD194A" w:rsidR="00D004F5" w:rsidRPr="00C572DC" w:rsidRDefault="00D004F5" w:rsidP="00D004F5">
      <w:pPr>
        <w:spacing w:after="0" w:line="240" w:lineRule="auto"/>
        <w:jc w:val="center"/>
        <w:rPr>
          <w:rFonts w:ascii="Times New Roman" w:eastAsia="Calibri" w:hAnsi="Times New Roman" w:cs="Times New Roman"/>
          <w:sz w:val="24"/>
          <w:szCs w:val="24"/>
          <w:lang w:val="sr-Cyrl-CS"/>
        </w:rPr>
      </w:pPr>
      <w:r w:rsidRPr="00C572DC">
        <w:rPr>
          <w:rFonts w:ascii="Times New Roman" w:eastAsia="Calibri" w:hAnsi="Times New Roman" w:cs="Times New Roman"/>
          <w:sz w:val="24"/>
          <w:szCs w:val="24"/>
          <w:lang w:val="sr-Cyrl-CS"/>
        </w:rPr>
        <w:t>Обавезе корисника финансијске подршке пољопривредним газдинствима</w:t>
      </w:r>
    </w:p>
    <w:p w14:paraId="6E4A5729" w14:textId="77777777" w:rsidR="00D004F5" w:rsidRPr="00C572DC" w:rsidRDefault="00D004F5" w:rsidP="00D004F5">
      <w:pPr>
        <w:spacing w:after="0" w:line="240" w:lineRule="auto"/>
        <w:jc w:val="center"/>
        <w:rPr>
          <w:rFonts w:ascii="Times New Roman" w:eastAsia="Calibri" w:hAnsi="Times New Roman" w:cs="Times New Roman"/>
          <w:sz w:val="24"/>
          <w:szCs w:val="24"/>
          <w:lang w:val="sr-Cyrl-CS"/>
        </w:rPr>
      </w:pPr>
    </w:p>
    <w:p w14:paraId="34FEC258" w14:textId="2D967ED1" w:rsidR="00D004F5" w:rsidRPr="00C572DC" w:rsidRDefault="00D004F5" w:rsidP="00D004F5">
      <w:pPr>
        <w:spacing w:after="0" w:line="240" w:lineRule="auto"/>
        <w:jc w:val="center"/>
        <w:rPr>
          <w:rFonts w:ascii="Times New Roman" w:eastAsia="Calibri" w:hAnsi="Times New Roman" w:cs="Times New Roman"/>
          <w:sz w:val="24"/>
          <w:szCs w:val="24"/>
          <w:lang w:val="sr-Cyrl-CS"/>
        </w:rPr>
      </w:pPr>
      <w:r w:rsidRPr="00C572DC">
        <w:rPr>
          <w:rFonts w:ascii="Times New Roman" w:eastAsia="Calibri" w:hAnsi="Times New Roman" w:cs="Times New Roman"/>
          <w:sz w:val="24"/>
          <w:szCs w:val="24"/>
          <w:lang w:val="sr-Cyrl-CS"/>
        </w:rPr>
        <w:t>Члан 20.</w:t>
      </w:r>
    </w:p>
    <w:p w14:paraId="2C728CF3" w14:textId="5EB0EDD1" w:rsidR="00D004F5" w:rsidRPr="00C572DC" w:rsidRDefault="00D004F5" w:rsidP="00D004F5">
      <w:pPr>
        <w:spacing w:after="0" w:line="240" w:lineRule="auto"/>
        <w:jc w:val="both"/>
        <w:rPr>
          <w:rFonts w:ascii="Times New Roman" w:eastAsia="Calibri" w:hAnsi="Times New Roman" w:cs="Times New Roman"/>
          <w:sz w:val="24"/>
          <w:szCs w:val="24"/>
          <w:lang w:val="sr-Cyrl-CS"/>
        </w:rPr>
      </w:pPr>
      <w:r w:rsidRPr="00C572DC">
        <w:rPr>
          <w:rFonts w:ascii="Times New Roman" w:eastAsia="Calibri" w:hAnsi="Times New Roman" w:cs="Times New Roman"/>
          <w:sz w:val="24"/>
          <w:szCs w:val="24"/>
          <w:lang w:val="sr-Cyrl-CS"/>
        </w:rPr>
        <w:t xml:space="preserve">                       Корисник финансијске подршке пољопривредним газдинствима у складу са овом уредбом дужан је да даје тачне податке за остваривање права и придржава се обавеза корисника подстицаја у складу са законом којим се уређују подстицаји у пољоприв</w:t>
      </w:r>
      <w:r w:rsidR="00C572DC">
        <w:rPr>
          <w:rFonts w:ascii="Times New Roman" w:eastAsia="Calibri" w:hAnsi="Times New Roman" w:cs="Times New Roman"/>
          <w:sz w:val="24"/>
          <w:szCs w:val="24"/>
          <w:lang w:val="sr-Cyrl-RS"/>
        </w:rPr>
        <w:t>р</w:t>
      </w:r>
      <w:r w:rsidRPr="00C572DC">
        <w:rPr>
          <w:rFonts w:ascii="Times New Roman" w:eastAsia="Calibri" w:hAnsi="Times New Roman" w:cs="Times New Roman"/>
          <w:sz w:val="24"/>
          <w:szCs w:val="24"/>
          <w:lang w:val="sr-Cyrl-CS"/>
        </w:rPr>
        <w:t>еди и руралном развоју.</w:t>
      </w:r>
    </w:p>
    <w:p w14:paraId="41961E18" w14:textId="5209FA29" w:rsidR="00D004F5" w:rsidRDefault="00D004F5" w:rsidP="00D004F5">
      <w:pPr>
        <w:spacing w:after="0" w:line="240" w:lineRule="auto"/>
        <w:jc w:val="both"/>
        <w:rPr>
          <w:rFonts w:ascii="Times New Roman" w:eastAsia="Calibri" w:hAnsi="Times New Roman" w:cs="Times New Roman"/>
          <w:sz w:val="24"/>
          <w:szCs w:val="24"/>
          <w:lang w:val="sr-Cyrl-CS"/>
        </w:rPr>
      </w:pPr>
      <w:r w:rsidRPr="00C572DC">
        <w:rPr>
          <w:rFonts w:ascii="Times New Roman" w:eastAsia="Calibri" w:hAnsi="Times New Roman" w:cs="Times New Roman"/>
          <w:sz w:val="24"/>
          <w:szCs w:val="24"/>
          <w:lang w:val="sr-Cyrl-CS"/>
        </w:rPr>
        <w:t xml:space="preserve">                      На поступак повраћаја неосновано исплаћених средстава финансијске подршке у складу са овом уредбом, сходно се примењују одредбе закона којим се уређују подстицаји у пољопривреди и руралном развоју о поступку повраћаја неосновано исплаћених новчаних средстава на име подстицаја у пољопривреди и руралном развоју.</w:t>
      </w:r>
    </w:p>
    <w:p w14:paraId="2F4F18DB" w14:textId="77777777" w:rsidR="000A2B38" w:rsidRDefault="000A2B38" w:rsidP="00D004F5">
      <w:pPr>
        <w:spacing w:after="0" w:line="240" w:lineRule="auto"/>
        <w:jc w:val="both"/>
        <w:rPr>
          <w:rFonts w:ascii="Times New Roman" w:eastAsia="Calibri" w:hAnsi="Times New Roman" w:cs="Times New Roman"/>
          <w:sz w:val="24"/>
          <w:szCs w:val="24"/>
          <w:lang w:val="en-US"/>
        </w:rPr>
      </w:pPr>
    </w:p>
    <w:p w14:paraId="4880BA02" w14:textId="77777777" w:rsidR="0082790D" w:rsidRPr="0082790D" w:rsidRDefault="0082790D" w:rsidP="00D004F5">
      <w:pPr>
        <w:spacing w:after="0" w:line="240" w:lineRule="auto"/>
        <w:jc w:val="both"/>
        <w:rPr>
          <w:rFonts w:ascii="Times New Roman" w:eastAsia="Calibri" w:hAnsi="Times New Roman" w:cs="Times New Roman"/>
          <w:sz w:val="24"/>
          <w:szCs w:val="24"/>
          <w:lang w:val="en-US"/>
        </w:rPr>
      </w:pPr>
    </w:p>
    <w:p w14:paraId="56AE0B3B" w14:textId="78246E09" w:rsidR="00D004F5" w:rsidRPr="00C572DC" w:rsidRDefault="00D004F5" w:rsidP="00D004F5">
      <w:pPr>
        <w:spacing w:after="0" w:line="240" w:lineRule="auto"/>
        <w:jc w:val="both"/>
        <w:rPr>
          <w:rFonts w:ascii="Times New Roman" w:eastAsia="Calibri" w:hAnsi="Times New Roman" w:cs="Times New Roman"/>
          <w:sz w:val="24"/>
          <w:szCs w:val="24"/>
          <w:lang w:val="sr-Cyrl-CS"/>
        </w:rPr>
      </w:pPr>
    </w:p>
    <w:p w14:paraId="289E346D" w14:textId="5C8D7AFE" w:rsidR="00D004F5" w:rsidRPr="00C572DC" w:rsidRDefault="00D004F5" w:rsidP="00D004F5">
      <w:pPr>
        <w:spacing w:after="0" w:line="240" w:lineRule="auto"/>
        <w:jc w:val="center"/>
        <w:rPr>
          <w:rFonts w:ascii="Times New Roman" w:eastAsia="Calibri" w:hAnsi="Times New Roman" w:cs="Times New Roman"/>
          <w:sz w:val="24"/>
          <w:szCs w:val="24"/>
          <w:lang w:val="sr-Cyrl-CS"/>
        </w:rPr>
      </w:pPr>
      <w:r w:rsidRPr="00C572DC">
        <w:rPr>
          <w:rFonts w:ascii="Times New Roman" w:eastAsia="Calibri" w:hAnsi="Times New Roman" w:cs="Times New Roman"/>
          <w:sz w:val="24"/>
          <w:szCs w:val="24"/>
          <w:lang w:val="sr-Cyrl-CS"/>
        </w:rPr>
        <w:lastRenderedPageBreak/>
        <w:t>Надзор над спровођењем уредбе</w:t>
      </w:r>
    </w:p>
    <w:p w14:paraId="3AB44135" w14:textId="77777777" w:rsidR="00D004F5" w:rsidRPr="00C572DC" w:rsidRDefault="00D004F5" w:rsidP="00D004F5">
      <w:pPr>
        <w:spacing w:after="0" w:line="240" w:lineRule="auto"/>
        <w:jc w:val="center"/>
        <w:rPr>
          <w:rFonts w:ascii="Times New Roman" w:eastAsia="Calibri" w:hAnsi="Times New Roman" w:cs="Times New Roman"/>
          <w:sz w:val="24"/>
          <w:szCs w:val="24"/>
          <w:lang w:val="sr-Cyrl-CS"/>
        </w:rPr>
      </w:pPr>
    </w:p>
    <w:p w14:paraId="6A14EAB0" w14:textId="1F0AB091" w:rsidR="00D004F5" w:rsidRPr="00C572DC" w:rsidRDefault="00D004F5" w:rsidP="00D004F5">
      <w:pPr>
        <w:spacing w:after="0" w:line="240" w:lineRule="auto"/>
        <w:jc w:val="center"/>
        <w:rPr>
          <w:rFonts w:ascii="Times New Roman" w:eastAsia="Calibri" w:hAnsi="Times New Roman" w:cs="Times New Roman"/>
          <w:sz w:val="24"/>
          <w:szCs w:val="24"/>
          <w:lang w:val="sr-Cyrl-CS"/>
        </w:rPr>
      </w:pPr>
      <w:r w:rsidRPr="00C572DC">
        <w:rPr>
          <w:rFonts w:ascii="Times New Roman" w:eastAsia="Calibri" w:hAnsi="Times New Roman" w:cs="Times New Roman"/>
          <w:sz w:val="24"/>
          <w:szCs w:val="24"/>
          <w:lang w:val="sr-Cyrl-CS"/>
        </w:rPr>
        <w:t>Члан 21.</w:t>
      </w:r>
    </w:p>
    <w:p w14:paraId="17C5C0B4" w14:textId="63CEE1D1" w:rsidR="00D004F5" w:rsidRPr="00C572DC" w:rsidRDefault="00D004F5" w:rsidP="00852FAB">
      <w:pPr>
        <w:pStyle w:val="NoSpacing"/>
        <w:jc w:val="both"/>
        <w:rPr>
          <w:rFonts w:ascii="Times New Roman" w:hAnsi="Times New Roman" w:cs="Times New Roman"/>
          <w:sz w:val="24"/>
          <w:szCs w:val="24"/>
          <w:lang w:val="sr-Cyrl-CS"/>
        </w:rPr>
      </w:pPr>
      <w:r w:rsidRPr="00C572DC">
        <w:rPr>
          <w:rFonts w:ascii="Times New Roman" w:hAnsi="Times New Roman" w:cs="Times New Roman"/>
          <w:sz w:val="24"/>
          <w:szCs w:val="24"/>
          <w:lang w:val="sr-Cyrl-CS"/>
        </w:rPr>
        <w:t xml:space="preserve">                      Надзор над спровођењем ове уредбе врши Министарство</w:t>
      </w:r>
      <w:r w:rsidR="0032452B" w:rsidRPr="00C572DC">
        <w:rPr>
          <w:rFonts w:ascii="Times New Roman" w:hAnsi="Times New Roman" w:cs="Times New Roman"/>
          <w:sz w:val="24"/>
          <w:szCs w:val="24"/>
          <w:lang w:val="sr-Cyrl-CS"/>
        </w:rPr>
        <w:t>, сходном применом закона којим се уређују подстицаји у пољопривреди и руралном развоју</w:t>
      </w:r>
      <w:r w:rsidRPr="00C572DC">
        <w:rPr>
          <w:rFonts w:ascii="Times New Roman" w:hAnsi="Times New Roman" w:cs="Times New Roman"/>
          <w:sz w:val="24"/>
          <w:szCs w:val="24"/>
          <w:lang w:val="sr-Cyrl-CS"/>
        </w:rPr>
        <w:t xml:space="preserve">. </w:t>
      </w:r>
    </w:p>
    <w:p w14:paraId="5B144C99" w14:textId="115CAD61" w:rsidR="005718D7" w:rsidRDefault="00D004F5" w:rsidP="00852FAB">
      <w:pPr>
        <w:pStyle w:val="NoSpacing"/>
        <w:jc w:val="both"/>
        <w:rPr>
          <w:rFonts w:ascii="Times New Roman" w:hAnsi="Times New Roman" w:cs="Times New Roman"/>
          <w:sz w:val="24"/>
          <w:szCs w:val="24"/>
          <w:lang w:val="sr-Cyrl-CS"/>
        </w:rPr>
      </w:pPr>
      <w:r w:rsidRPr="00C572DC">
        <w:rPr>
          <w:rFonts w:ascii="Times New Roman" w:hAnsi="Times New Roman" w:cs="Times New Roman"/>
          <w:sz w:val="24"/>
          <w:szCs w:val="24"/>
          <w:lang w:val="sr-Cyrl-CS"/>
        </w:rPr>
        <w:t xml:space="preserve">                      Послове инспекцијског надзора Министарство врши преко пољопривредног инспекто</w:t>
      </w:r>
      <w:r w:rsidR="0032452B" w:rsidRPr="00C572DC">
        <w:rPr>
          <w:rFonts w:ascii="Times New Roman" w:hAnsi="Times New Roman" w:cs="Times New Roman"/>
          <w:sz w:val="24"/>
          <w:szCs w:val="24"/>
          <w:lang w:val="sr-Cyrl-CS"/>
        </w:rPr>
        <w:t>ра.</w:t>
      </w:r>
    </w:p>
    <w:p w14:paraId="2B7424A0" w14:textId="21ADE56B" w:rsidR="0032452B" w:rsidRPr="00C572DC" w:rsidRDefault="0032452B" w:rsidP="00852FAB">
      <w:pPr>
        <w:pStyle w:val="NoSpacing"/>
        <w:jc w:val="both"/>
        <w:rPr>
          <w:rFonts w:ascii="Times New Roman" w:hAnsi="Times New Roman" w:cs="Times New Roman"/>
          <w:sz w:val="24"/>
          <w:szCs w:val="24"/>
          <w:lang w:val="sr-Cyrl-CS"/>
        </w:rPr>
      </w:pPr>
    </w:p>
    <w:p w14:paraId="58A675CE" w14:textId="77777777" w:rsidR="0032452B" w:rsidRPr="00C572DC" w:rsidRDefault="0032452B" w:rsidP="0032452B">
      <w:pPr>
        <w:pStyle w:val="NoSpacing"/>
        <w:jc w:val="center"/>
        <w:rPr>
          <w:rFonts w:ascii="Times New Roman" w:hAnsi="Times New Roman" w:cs="Times New Roman"/>
          <w:bCs/>
          <w:sz w:val="24"/>
          <w:szCs w:val="24"/>
          <w:lang w:val="sr-Cyrl-CS"/>
        </w:rPr>
      </w:pPr>
      <w:r w:rsidRPr="00C572DC">
        <w:rPr>
          <w:rFonts w:ascii="Times New Roman" w:hAnsi="Times New Roman" w:cs="Times New Roman"/>
          <w:bCs/>
          <w:sz w:val="24"/>
          <w:szCs w:val="24"/>
          <w:lang w:val="sr-Cyrl-CS"/>
        </w:rPr>
        <w:t>Казнене одредбе</w:t>
      </w:r>
    </w:p>
    <w:p w14:paraId="050235DC" w14:textId="77777777" w:rsidR="0032452B" w:rsidRPr="00C572DC" w:rsidRDefault="0032452B" w:rsidP="0032452B">
      <w:pPr>
        <w:pStyle w:val="NoSpacing"/>
        <w:jc w:val="center"/>
        <w:rPr>
          <w:rFonts w:ascii="Times New Roman" w:hAnsi="Times New Roman" w:cs="Times New Roman"/>
          <w:bCs/>
          <w:sz w:val="24"/>
          <w:szCs w:val="24"/>
          <w:lang w:val="sr-Cyrl-CS"/>
        </w:rPr>
      </w:pPr>
    </w:p>
    <w:p w14:paraId="40D8DA1E" w14:textId="4906B0FA" w:rsidR="0032452B" w:rsidRPr="00C572DC" w:rsidRDefault="0032452B" w:rsidP="0032452B">
      <w:pPr>
        <w:pStyle w:val="NoSpacing"/>
        <w:jc w:val="center"/>
        <w:rPr>
          <w:rFonts w:ascii="Times New Roman" w:hAnsi="Times New Roman" w:cs="Times New Roman"/>
          <w:sz w:val="24"/>
          <w:szCs w:val="24"/>
          <w:lang w:val="sr-Cyrl-CS"/>
        </w:rPr>
      </w:pPr>
      <w:r w:rsidRPr="00C572DC">
        <w:rPr>
          <w:rFonts w:ascii="Times New Roman" w:hAnsi="Times New Roman" w:cs="Times New Roman"/>
          <w:sz w:val="24"/>
          <w:szCs w:val="24"/>
          <w:lang w:val="sr-Cyrl-CS"/>
        </w:rPr>
        <w:t xml:space="preserve">Члан </w:t>
      </w:r>
      <w:r w:rsidR="00E1218F" w:rsidRPr="00C572DC">
        <w:rPr>
          <w:rFonts w:ascii="Times New Roman" w:hAnsi="Times New Roman" w:cs="Times New Roman"/>
          <w:sz w:val="24"/>
          <w:szCs w:val="24"/>
          <w:lang w:val="sr-Cyrl-CS"/>
        </w:rPr>
        <w:t>2</w:t>
      </w:r>
      <w:r w:rsidR="001A091B" w:rsidRPr="00C572DC">
        <w:rPr>
          <w:rFonts w:ascii="Times New Roman" w:hAnsi="Times New Roman" w:cs="Times New Roman"/>
          <w:sz w:val="24"/>
          <w:szCs w:val="24"/>
          <w:lang w:val="sr-Cyrl-CS"/>
        </w:rPr>
        <w:t>2</w:t>
      </w:r>
      <w:r w:rsidRPr="00C572DC">
        <w:rPr>
          <w:rFonts w:ascii="Times New Roman" w:hAnsi="Times New Roman" w:cs="Times New Roman"/>
          <w:sz w:val="24"/>
          <w:szCs w:val="24"/>
          <w:lang w:val="sr-Cyrl-CS"/>
        </w:rPr>
        <w:t>.</w:t>
      </w:r>
    </w:p>
    <w:p w14:paraId="46D57F58" w14:textId="63F24108" w:rsidR="0032452B" w:rsidRPr="00C572DC" w:rsidRDefault="0032452B" w:rsidP="0032452B">
      <w:pPr>
        <w:pStyle w:val="NoSpacing"/>
        <w:jc w:val="both"/>
        <w:rPr>
          <w:rFonts w:ascii="Times New Roman" w:hAnsi="Times New Roman" w:cs="Times New Roman"/>
          <w:sz w:val="24"/>
          <w:szCs w:val="24"/>
          <w:lang w:val="sr-Cyrl-CS"/>
        </w:rPr>
      </w:pPr>
      <w:r w:rsidRPr="00C572DC">
        <w:rPr>
          <w:rFonts w:ascii="Times New Roman" w:hAnsi="Times New Roman" w:cs="Times New Roman"/>
          <w:sz w:val="24"/>
          <w:szCs w:val="24"/>
          <w:lang w:val="sr-Cyrl-CS"/>
        </w:rPr>
        <w:t xml:space="preserve">                       </w:t>
      </w:r>
      <w:bookmarkStart w:id="18" w:name="_Hlk37745314"/>
      <w:r w:rsidRPr="00C572DC">
        <w:rPr>
          <w:rFonts w:ascii="Times New Roman" w:hAnsi="Times New Roman" w:cs="Times New Roman"/>
          <w:sz w:val="24"/>
          <w:szCs w:val="24"/>
          <w:lang w:val="sr-Cyrl-CS"/>
        </w:rPr>
        <w:t xml:space="preserve">Лице које ненаменски користи средства финансијске подршке </w:t>
      </w:r>
      <w:r w:rsidRPr="00C572DC">
        <w:rPr>
          <w:rFonts w:ascii="Times New Roman" w:hAnsi="Times New Roman" w:cs="Times New Roman"/>
          <w:color w:val="000000"/>
          <w:sz w:val="24"/>
          <w:szCs w:val="24"/>
          <w:lang w:val="sr-Cyrl-CS"/>
        </w:rPr>
        <w:t xml:space="preserve"> </w:t>
      </w:r>
      <w:r w:rsidRPr="00C572DC">
        <w:rPr>
          <w:rFonts w:ascii="Times New Roman" w:hAnsi="Times New Roman" w:cs="Times New Roman"/>
          <w:sz w:val="24"/>
          <w:szCs w:val="24"/>
          <w:lang w:val="sr-Cyrl-CS"/>
        </w:rPr>
        <w:t>у складу са овом уредбом и не изврши повраћај неосновано исплаћених новчаних средстава у складу са овом уредбом</w:t>
      </w:r>
      <w:bookmarkEnd w:id="18"/>
      <w:r w:rsidRPr="00C572DC">
        <w:rPr>
          <w:rFonts w:ascii="Times New Roman" w:hAnsi="Times New Roman" w:cs="Times New Roman"/>
          <w:sz w:val="24"/>
          <w:szCs w:val="24"/>
          <w:lang w:val="sr-Cyrl-CS"/>
        </w:rPr>
        <w:t xml:space="preserve"> казниће се за прекршај новчаном казном у висини од 10.000 до 100.000 динара за физичко лице, односно у висини од 100.000 до 500.000 за предузетника, односно у висини од 300.000 до 1.500.000 динара за правно лице.</w:t>
      </w:r>
    </w:p>
    <w:p w14:paraId="29AA89A4" w14:textId="29FB33B9" w:rsidR="0032452B" w:rsidRPr="00C572DC" w:rsidRDefault="0032452B" w:rsidP="0032452B">
      <w:pPr>
        <w:pStyle w:val="NoSpacing"/>
        <w:jc w:val="both"/>
        <w:rPr>
          <w:rFonts w:ascii="Times New Roman" w:hAnsi="Times New Roman" w:cs="Times New Roman"/>
          <w:sz w:val="24"/>
          <w:szCs w:val="24"/>
          <w:lang w:val="sr-Cyrl-CS"/>
        </w:rPr>
      </w:pPr>
      <w:r w:rsidRPr="00C572DC">
        <w:rPr>
          <w:rFonts w:ascii="Times New Roman" w:hAnsi="Times New Roman" w:cs="Times New Roman"/>
          <w:sz w:val="24"/>
          <w:szCs w:val="24"/>
          <w:lang w:val="sr-Cyrl-CS"/>
        </w:rPr>
        <w:t xml:space="preserve">                      За прекршај из става 1. овог члана казниће се и одговорно лице у правном лицу новчаном казном у износу од 20.000 до 100.000 динара.</w:t>
      </w:r>
    </w:p>
    <w:p w14:paraId="24FC188D" w14:textId="7646929D" w:rsidR="00E1218F" w:rsidRPr="00C572DC" w:rsidRDefault="00E1218F" w:rsidP="0032452B">
      <w:pPr>
        <w:pStyle w:val="NoSpacing"/>
        <w:jc w:val="both"/>
        <w:rPr>
          <w:rFonts w:ascii="Times New Roman" w:hAnsi="Times New Roman" w:cs="Times New Roman"/>
          <w:sz w:val="24"/>
          <w:szCs w:val="24"/>
          <w:lang w:val="sr-Cyrl-CS"/>
        </w:rPr>
      </w:pPr>
    </w:p>
    <w:p w14:paraId="4960D9DB" w14:textId="77777777" w:rsidR="00E1218F" w:rsidRPr="00C572DC" w:rsidRDefault="00E1218F" w:rsidP="00E1218F">
      <w:pPr>
        <w:spacing w:after="0" w:line="240" w:lineRule="auto"/>
        <w:jc w:val="center"/>
        <w:rPr>
          <w:rFonts w:ascii="Times New Roman" w:hAnsi="Times New Roman" w:cs="Times New Roman"/>
          <w:sz w:val="24"/>
          <w:szCs w:val="24"/>
          <w:lang w:val="sr-Cyrl-CS"/>
        </w:rPr>
      </w:pPr>
      <w:r w:rsidRPr="00C572DC">
        <w:rPr>
          <w:rFonts w:ascii="Times New Roman" w:hAnsi="Times New Roman" w:cs="Times New Roman"/>
          <w:sz w:val="24"/>
          <w:szCs w:val="24"/>
          <w:lang w:val="sr-Cyrl-CS"/>
        </w:rPr>
        <w:t>Завршна одредба</w:t>
      </w:r>
    </w:p>
    <w:p w14:paraId="239272FD" w14:textId="77777777" w:rsidR="00E1218F" w:rsidRPr="00C572DC" w:rsidRDefault="00E1218F" w:rsidP="00E1218F">
      <w:pPr>
        <w:spacing w:after="0" w:line="240" w:lineRule="auto"/>
        <w:jc w:val="center"/>
        <w:rPr>
          <w:rFonts w:ascii="Times New Roman" w:hAnsi="Times New Roman" w:cs="Times New Roman"/>
          <w:sz w:val="24"/>
          <w:szCs w:val="24"/>
          <w:lang w:val="sr-Cyrl-CS"/>
        </w:rPr>
      </w:pPr>
    </w:p>
    <w:p w14:paraId="445211E0" w14:textId="0D4EE49C" w:rsidR="00E1218F" w:rsidRPr="00C572DC" w:rsidRDefault="00E1218F" w:rsidP="00E1218F">
      <w:pPr>
        <w:spacing w:after="0" w:line="240" w:lineRule="auto"/>
        <w:jc w:val="center"/>
        <w:rPr>
          <w:rFonts w:ascii="Times New Roman" w:hAnsi="Times New Roman" w:cs="Times New Roman"/>
          <w:sz w:val="24"/>
          <w:szCs w:val="24"/>
          <w:lang w:val="sr-Cyrl-CS"/>
        </w:rPr>
      </w:pPr>
      <w:r w:rsidRPr="00C572DC">
        <w:rPr>
          <w:rFonts w:ascii="Times New Roman" w:hAnsi="Times New Roman" w:cs="Times New Roman"/>
          <w:sz w:val="24"/>
          <w:szCs w:val="24"/>
          <w:lang w:val="sr-Cyrl-CS"/>
        </w:rPr>
        <w:t>Члан 2</w:t>
      </w:r>
      <w:r w:rsidR="001A091B" w:rsidRPr="00C572DC">
        <w:rPr>
          <w:rFonts w:ascii="Times New Roman" w:hAnsi="Times New Roman" w:cs="Times New Roman"/>
          <w:sz w:val="24"/>
          <w:szCs w:val="24"/>
          <w:lang w:val="sr-Cyrl-CS"/>
        </w:rPr>
        <w:t>3</w:t>
      </w:r>
      <w:r w:rsidRPr="00C572DC">
        <w:rPr>
          <w:rFonts w:ascii="Times New Roman" w:hAnsi="Times New Roman" w:cs="Times New Roman"/>
          <w:sz w:val="24"/>
          <w:szCs w:val="24"/>
          <w:lang w:val="sr-Cyrl-CS"/>
        </w:rPr>
        <w:t xml:space="preserve">. </w:t>
      </w:r>
    </w:p>
    <w:p w14:paraId="1B84A089" w14:textId="77777777" w:rsidR="00E1218F" w:rsidRPr="00C572DC" w:rsidRDefault="00E1218F" w:rsidP="00E1218F">
      <w:pPr>
        <w:spacing w:after="0" w:line="240" w:lineRule="auto"/>
        <w:jc w:val="both"/>
        <w:rPr>
          <w:rFonts w:ascii="Times New Roman" w:hAnsi="Times New Roman" w:cs="Times New Roman"/>
          <w:sz w:val="24"/>
          <w:szCs w:val="24"/>
          <w:lang w:val="sr-Cyrl-CS"/>
        </w:rPr>
      </w:pPr>
      <w:r w:rsidRPr="00C572DC">
        <w:rPr>
          <w:rFonts w:ascii="Times New Roman" w:hAnsi="Times New Roman" w:cs="Times New Roman"/>
          <w:sz w:val="24"/>
          <w:szCs w:val="24"/>
          <w:lang w:val="sr-Cyrl-CS"/>
        </w:rPr>
        <w:t xml:space="preserve">           Ова уредба ступа на снагу даном објављивања у „Службеном гласнику Републике Србије”.</w:t>
      </w:r>
    </w:p>
    <w:p w14:paraId="4A0F594C" w14:textId="77777777" w:rsidR="00E1218F" w:rsidRPr="00C572DC" w:rsidRDefault="00E1218F" w:rsidP="00E1218F">
      <w:pPr>
        <w:spacing w:after="0" w:line="240" w:lineRule="auto"/>
        <w:jc w:val="both"/>
        <w:rPr>
          <w:rFonts w:ascii="Times New Roman" w:hAnsi="Times New Roman" w:cs="Times New Roman"/>
          <w:sz w:val="24"/>
          <w:szCs w:val="24"/>
          <w:lang w:val="sr-Cyrl-CS"/>
        </w:rPr>
      </w:pPr>
    </w:p>
    <w:p w14:paraId="49E194EC" w14:textId="77777777" w:rsidR="00E1218F" w:rsidRPr="00C572DC" w:rsidRDefault="00E1218F" w:rsidP="00E1218F">
      <w:pPr>
        <w:spacing w:after="0" w:line="240" w:lineRule="auto"/>
        <w:jc w:val="both"/>
        <w:rPr>
          <w:rFonts w:ascii="Times New Roman" w:hAnsi="Times New Roman" w:cs="Times New Roman"/>
          <w:sz w:val="24"/>
          <w:szCs w:val="24"/>
          <w:lang w:val="sr-Cyrl-CS"/>
        </w:rPr>
      </w:pPr>
    </w:p>
    <w:p w14:paraId="6E1AF32E" w14:textId="77777777" w:rsidR="00E1218F" w:rsidRPr="00C572DC" w:rsidRDefault="00E1218F" w:rsidP="00E1218F">
      <w:pPr>
        <w:spacing w:after="0" w:line="240" w:lineRule="auto"/>
        <w:jc w:val="both"/>
        <w:rPr>
          <w:rFonts w:ascii="Times New Roman" w:hAnsi="Times New Roman" w:cs="Times New Roman"/>
          <w:sz w:val="24"/>
          <w:szCs w:val="24"/>
          <w:lang w:val="sr-Cyrl-CS"/>
        </w:rPr>
      </w:pPr>
    </w:p>
    <w:p w14:paraId="1AF01690" w14:textId="3B147744" w:rsidR="00E1218F" w:rsidRPr="00C572DC" w:rsidRDefault="004059D2" w:rsidP="00E1218F">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05 Број: </w:t>
      </w:r>
      <w:r w:rsidR="00213757">
        <w:rPr>
          <w:rFonts w:ascii="Times New Roman" w:eastAsia="Calibri" w:hAnsi="Times New Roman" w:cs="Times New Roman"/>
          <w:sz w:val="24"/>
          <w:szCs w:val="24"/>
          <w:lang w:val="en-US"/>
        </w:rPr>
        <w:t>53-3221/</w:t>
      </w:r>
      <w:r w:rsidR="00E1218F" w:rsidRPr="00C572DC">
        <w:rPr>
          <w:rFonts w:ascii="Times New Roman" w:eastAsia="Calibri" w:hAnsi="Times New Roman" w:cs="Times New Roman"/>
          <w:sz w:val="24"/>
          <w:szCs w:val="24"/>
          <w:lang w:val="sr-Cyrl-CS"/>
        </w:rPr>
        <w:t>2020</w:t>
      </w:r>
    </w:p>
    <w:p w14:paraId="079E46B1" w14:textId="6C83AD62" w:rsidR="00E1218F" w:rsidRPr="00C572DC" w:rsidRDefault="004059D2" w:rsidP="00E1218F">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 Београду, </w:t>
      </w:r>
      <w:r>
        <w:rPr>
          <w:rFonts w:ascii="Times New Roman" w:eastAsia="Calibri" w:hAnsi="Times New Roman" w:cs="Times New Roman"/>
          <w:sz w:val="24"/>
          <w:szCs w:val="24"/>
          <w:lang w:val="en-US"/>
        </w:rPr>
        <w:t xml:space="preserve"> 16</w:t>
      </w:r>
      <w:r w:rsidR="00E1218F" w:rsidRPr="00C572DC">
        <w:rPr>
          <w:rFonts w:ascii="Times New Roman" w:eastAsia="Calibri" w:hAnsi="Times New Roman" w:cs="Times New Roman"/>
          <w:sz w:val="24"/>
          <w:szCs w:val="24"/>
          <w:lang w:val="sr-Cyrl-CS"/>
        </w:rPr>
        <w:t>. априла 2020. године</w:t>
      </w:r>
    </w:p>
    <w:p w14:paraId="5E0AA680" w14:textId="77777777" w:rsidR="00E1218F" w:rsidRPr="00C572DC" w:rsidRDefault="00E1218F" w:rsidP="00E1218F">
      <w:pPr>
        <w:spacing w:after="0" w:line="240" w:lineRule="auto"/>
        <w:rPr>
          <w:rFonts w:ascii="Times New Roman" w:eastAsia="Calibri" w:hAnsi="Times New Roman" w:cs="Times New Roman"/>
          <w:sz w:val="24"/>
          <w:szCs w:val="24"/>
          <w:lang w:val="sr-Cyrl-CS"/>
        </w:rPr>
      </w:pPr>
    </w:p>
    <w:p w14:paraId="59A27129" w14:textId="77777777" w:rsidR="00E1218F" w:rsidRPr="00C572DC" w:rsidRDefault="00E1218F" w:rsidP="00E1218F">
      <w:pPr>
        <w:spacing w:after="0" w:line="240" w:lineRule="auto"/>
        <w:rPr>
          <w:rFonts w:ascii="Times New Roman" w:eastAsia="Calibri" w:hAnsi="Times New Roman" w:cs="Times New Roman"/>
          <w:sz w:val="24"/>
          <w:szCs w:val="24"/>
          <w:lang w:val="sr-Cyrl-CS"/>
        </w:rPr>
      </w:pPr>
    </w:p>
    <w:p w14:paraId="371AE7AD" w14:textId="77777777" w:rsidR="007078DA" w:rsidRPr="00C572DC" w:rsidRDefault="007078DA" w:rsidP="007078DA">
      <w:pPr>
        <w:pStyle w:val="NoSpacing"/>
        <w:rPr>
          <w:rFonts w:ascii="Times New Roman" w:eastAsia="Calibri" w:hAnsi="Times New Roman" w:cs="Times New Roman"/>
          <w:sz w:val="24"/>
          <w:szCs w:val="24"/>
          <w:lang w:val="sr-Cyrl-CS"/>
        </w:rPr>
      </w:pPr>
    </w:p>
    <w:p w14:paraId="44573BDC" w14:textId="75749EBE" w:rsidR="00163974" w:rsidRDefault="00163974" w:rsidP="00163974">
      <w:pPr>
        <w:pStyle w:val="1tekst"/>
        <w:spacing w:before="0" w:after="0"/>
        <w:ind w:hanging="26"/>
        <w:jc w:val="center"/>
        <w:rPr>
          <w:spacing w:val="40"/>
          <w:szCs w:val="24"/>
          <w:lang w:val="sr-Cyrl-CS"/>
        </w:rPr>
      </w:pPr>
      <w:r w:rsidRPr="00647DD1">
        <w:rPr>
          <w:spacing w:val="40"/>
          <w:szCs w:val="24"/>
          <w:lang w:val="sr-Cyrl-CS"/>
        </w:rPr>
        <w:t>В</w:t>
      </w:r>
      <w:r w:rsidRPr="00647DD1">
        <w:rPr>
          <w:spacing w:val="40"/>
          <w:szCs w:val="24"/>
          <w:lang w:val="sr-Latn-CS"/>
        </w:rPr>
        <w:t xml:space="preserve"> </w:t>
      </w:r>
      <w:r w:rsidRPr="00647DD1">
        <w:rPr>
          <w:spacing w:val="40"/>
          <w:szCs w:val="24"/>
          <w:lang w:val="sr-Cyrl-CS"/>
        </w:rPr>
        <w:t>Л</w:t>
      </w:r>
      <w:r w:rsidRPr="00647DD1">
        <w:rPr>
          <w:spacing w:val="40"/>
          <w:szCs w:val="24"/>
          <w:lang w:val="sr-Latn-CS"/>
        </w:rPr>
        <w:t xml:space="preserve"> </w:t>
      </w:r>
      <w:r w:rsidRPr="00647DD1">
        <w:rPr>
          <w:spacing w:val="40"/>
          <w:szCs w:val="24"/>
          <w:lang w:val="sr-Cyrl-CS"/>
        </w:rPr>
        <w:t>А</w:t>
      </w:r>
      <w:r w:rsidRPr="00647DD1">
        <w:rPr>
          <w:spacing w:val="40"/>
          <w:szCs w:val="24"/>
          <w:lang w:val="sr-Latn-CS"/>
        </w:rPr>
        <w:t xml:space="preserve"> </w:t>
      </w:r>
      <w:r w:rsidRPr="00647DD1">
        <w:rPr>
          <w:spacing w:val="40"/>
          <w:szCs w:val="24"/>
          <w:lang w:val="sr-Cyrl-CS"/>
        </w:rPr>
        <w:t>Д</w:t>
      </w:r>
      <w:r w:rsidRPr="00647DD1">
        <w:rPr>
          <w:spacing w:val="40"/>
          <w:szCs w:val="24"/>
          <w:lang w:val="sr-Latn-CS"/>
        </w:rPr>
        <w:t xml:space="preserve"> </w:t>
      </w:r>
      <w:r w:rsidRPr="00647DD1">
        <w:rPr>
          <w:spacing w:val="40"/>
          <w:szCs w:val="24"/>
          <w:lang w:val="sr-Cyrl-CS"/>
        </w:rPr>
        <w:t>А</w:t>
      </w:r>
    </w:p>
    <w:p w14:paraId="4E7CDEC0" w14:textId="77777777" w:rsidR="00163974" w:rsidRDefault="00163974" w:rsidP="00163974">
      <w:pPr>
        <w:pStyle w:val="1tekst"/>
        <w:spacing w:before="0" w:after="0"/>
        <w:ind w:hanging="26"/>
        <w:jc w:val="center"/>
        <w:rPr>
          <w:spacing w:val="40"/>
          <w:szCs w:val="24"/>
          <w:lang w:val="sr-Cyrl-CS"/>
        </w:rPr>
      </w:pPr>
    </w:p>
    <w:p w14:paraId="15FAD8A3" w14:textId="77777777" w:rsidR="00163974" w:rsidRPr="00310981" w:rsidRDefault="00163974" w:rsidP="00163974">
      <w:pPr>
        <w:pStyle w:val="1tekst"/>
        <w:spacing w:before="0" w:after="0"/>
        <w:ind w:hanging="26"/>
        <w:jc w:val="center"/>
        <w:rPr>
          <w:szCs w:val="24"/>
          <w:lang w:val="sr-Cyrl-RS"/>
        </w:rPr>
      </w:pPr>
    </w:p>
    <w:tbl>
      <w:tblPr>
        <w:tblStyle w:val="TableGrid"/>
        <w:tblW w:w="18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gridCol w:w="4621"/>
        <w:gridCol w:w="4621"/>
      </w:tblGrid>
      <w:tr w:rsidR="00310981" w:rsidRPr="00310981" w14:paraId="03700A1B" w14:textId="77777777" w:rsidTr="00310981">
        <w:tc>
          <w:tcPr>
            <w:tcW w:w="4621" w:type="dxa"/>
          </w:tcPr>
          <w:p w14:paraId="522429F8" w14:textId="77777777" w:rsidR="00310981" w:rsidRPr="00310981" w:rsidRDefault="00310981" w:rsidP="00CE56C4">
            <w:pPr>
              <w:pStyle w:val="Footer"/>
              <w:jc w:val="center"/>
              <w:rPr>
                <w:rFonts w:ascii="Times New Roman" w:hAnsi="Times New Roman" w:cs="Times New Roman"/>
                <w:sz w:val="24"/>
                <w:szCs w:val="24"/>
                <w:lang w:val="ru-RU"/>
              </w:rPr>
            </w:pPr>
            <w:r w:rsidRPr="00310981">
              <w:rPr>
                <w:rFonts w:ascii="Times New Roman" w:hAnsi="Times New Roman" w:cs="Times New Roman"/>
                <w:sz w:val="24"/>
                <w:szCs w:val="24"/>
                <w:lang w:val="ru-RU"/>
              </w:rPr>
              <w:t>Тачност преписа оверава</w:t>
            </w:r>
          </w:p>
          <w:p w14:paraId="506AF525" w14:textId="77777777" w:rsidR="00310981" w:rsidRPr="00310981" w:rsidRDefault="00310981" w:rsidP="00CE56C4">
            <w:pPr>
              <w:pStyle w:val="Footer"/>
              <w:jc w:val="center"/>
              <w:rPr>
                <w:rFonts w:ascii="Times New Roman" w:hAnsi="Times New Roman" w:cs="Times New Roman"/>
                <w:sz w:val="24"/>
                <w:szCs w:val="24"/>
                <w:lang w:val="ru-RU"/>
              </w:rPr>
            </w:pPr>
            <w:r w:rsidRPr="00310981">
              <w:rPr>
                <w:rFonts w:ascii="Times New Roman" w:hAnsi="Times New Roman" w:cs="Times New Roman"/>
                <w:sz w:val="24"/>
                <w:szCs w:val="24"/>
                <w:lang w:val="ru-RU"/>
              </w:rPr>
              <w:t>ГЕНЕРАЛН</w:t>
            </w:r>
            <w:r w:rsidRPr="00310981">
              <w:rPr>
                <w:rFonts w:ascii="Times New Roman" w:hAnsi="Times New Roman" w:cs="Times New Roman"/>
                <w:sz w:val="24"/>
                <w:szCs w:val="24"/>
                <w:lang w:val="sr-Cyrl-CS"/>
              </w:rPr>
              <w:t>И</w:t>
            </w:r>
            <w:r w:rsidRPr="00310981">
              <w:rPr>
                <w:rFonts w:ascii="Times New Roman" w:hAnsi="Times New Roman" w:cs="Times New Roman"/>
                <w:sz w:val="24"/>
                <w:szCs w:val="24"/>
                <w:lang w:val="ru-RU"/>
              </w:rPr>
              <w:t xml:space="preserve"> СЕКРЕТАР</w:t>
            </w:r>
          </w:p>
          <w:p w14:paraId="324B756B" w14:textId="77777777" w:rsidR="00310981" w:rsidRPr="00310981" w:rsidRDefault="00310981" w:rsidP="00CE56C4">
            <w:pPr>
              <w:rPr>
                <w:rFonts w:ascii="Times New Roman" w:hAnsi="Times New Roman" w:cs="Times New Roman"/>
                <w:sz w:val="24"/>
                <w:szCs w:val="24"/>
                <w:lang w:val="ru-RU"/>
              </w:rPr>
            </w:pPr>
          </w:p>
          <w:p w14:paraId="13E44FB5" w14:textId="77777777" w:rsidR="00310981" w:rsidRPr="00310981" w:rsidRDefault="00310981" w:rsidP="00CE56C4">
            <w:pPr>
              <w:rPr>
                <w:rFonts w:ascii="Times New Roman" w:hAnsi="Times New Roman" w:cs="Times New Roman"/>
                <w:sz w:val="24"/>
                <w:szCs w:val="24"/>
                <w:lang w:val="ru-RU"/>
              </w:rPr>
            </w:pPr>
          </w:p>
          <w:p w14:paraId="0196C6F2" w14:textId="38D29152" w:rsidR="00310981" w:rsidRPr="00310981" w:rsidRDefault="00310981" w:rsidP="00163974">
            <w:pPr>
              <w:pStyle w:val="1tekst"/>
              <w:spacing w:before="0" w:after="0"/>
              <w:ind w:firstLine="0"/>
              <w:jc w:val="center"/>
              <w:rPr>
                <w:szCs w:val="24"/>
                <w:lang w:val="sr-Cyrl-RS"/>
              </w:rPr>
            </w:pPr>
            <w:r w:rsidRPr="00310981">
              <w:rPr>
                <w:szCs w:val="24"/>
                <w:lang w:val="ru-RU"/>
              </w:rPr>
              <w:t>Новак Недић</w:t>
            </w:r>
          </w:p>
        </w:tc>
        <w:tc>
          <w:tcPr>
            <w:tcW w:w="4621" w:type="dxa"/>
          </w:tcPr>
          <w:p w14:paraId="011DC3F8" w14:textId="77777777" w:rsidR="00310981" w:rsidRPr="00310981" w:rsidRDefault="00310981" w:rsidP="00CE56C4">
            <w:pPr>
              <w:jc w:val="center"/>
              <w:rPr>
                <w:rFonts w:ascii="Times New Roman" w:hAnsi="Times New Roman" w:cs="Times New Roman"/>
                <w:sz w:val="24"/>
                <w:szCs w:val="24"/>
                <w:lang w:val="ru-RU"/>
              </w:rPr>
            </w:pPr>
          </w:p>
          <w:p w14:paraId="6DF3B804" w14:textId="77777777" w:rsidR="00310981" w:rsidRPr="00310981" w:rsidRDefault="00310981" w:rsidP="00CE56C4">
            <w:pPr>
              <w:jc w:val="center"/>
              <w:rPr>
                <w:rFonts w:ascii="Times New Roman" w:hAnsi="Times New Roman" w:cs="Times New Roman"/>
                <w:sz w:val="24"/>
                <w:szCs w:val="24"/>
                <w:lang w:val="ru-RU"/>
              </w:rPr>
            </w:pPr>
            <w:r w:rsidRPr="00310981">
              <w:rPr>
                <w:rFonts w:ascii="Times New Roman" w:hAnsi="Times New Roman" w:cs="Times New Roman"/>
                <w:sz w:val="24"/>
                <w:szCs w:val="24"/>
                <w:lang w:val="ru-RU"/>
              </w:rPr>
              <w:t>ПРЕДСЕДНИК РЕПУБЛИКЕ</w:t>
            </w:r>
          </w:p>
          <w:p w14:paraId="39E750C4" w14:textId="77777777" w:rsidR="00310981" w:rsidRPr="00310981" w:rsidRDefault="00310981" w:rsidP="00CE56C4">
            <w:pPr>
              <w:rPr>
                <w:rFonts w:ascii="Times New Roman" w:hAnsi="Times New Roman" w:cs="Times New Roman"/>
                <w:sz w:val="24"/>
                <w:szCs w:val="24"/>
                <w:lang w:val="sr-Cyrl-CS"/>
              </w:rPr>
            </w:pPr>
          </w:p>
          <w:p w14:paraId="7A123003" w14:textId="77777777" w:rsidR="00310981" w:rsidRPr="00310981" w:rsidRDefault="00310981" w:rsidP="00CE56C4">
            <w:pPr>
              <w:rPr>
                <w:rFonts w:ascii="Times New Roman" w:hAnsi="Times New Roman" w:cs="Times New Roman"/>
                <w:sz w:val="24"/>
                <w:szCs w:val="24"/>
                <w:lang w:val="sr-Cyrl-CS"/>
              </w:rPr>
            </w:pPr>
          </w:p>
          <w:p w14:paraId="26C8E7DD" w14:textId="77777777" w:rsidR="00310981" w:rsidRPr="00310981" w:rsidRDefault="00310981" w:rsidP="00CE56C4">
            <w:pPr>
              <w:pStyle w:val="Footer"/>
              <w:jc w:val="center"/>
              <w:rPr>
                <w:rFonts w:ascii="Times New Roman" w:hAnsi="Times New Roman" w:cs="Times New Roman"/>
                <w:sz w:val="24"/>
                <w:szCs w:val="24"/>
                <w:lang w:val="ru-RU"/>
              </w:rPr>
            </w:pPr>
            <w:r w:rsidRPr="00310981">
              <w:rPr>
                <w:rFonts w:ascii="Times New Roman" w:hAnsi="Times New Roman" w:cs="Times New Roman"/>
                <w:sz w:val="24"/>
                <w:szCs w:val="24"/>
                <w:lang w:val="ru-RU"/>
              </w:rPr>
              <w:t>Александар Вучић, с.р.</w:t>
            </w:r>
          </w:p>
          <w:p w14:paraId="105AEAA3" w14:textId="77777777" w:rsidR="00310981" w:rsidRPr="00310981" w:rsidRDefault="00310981" w:rsidP="00163974">
            <w:pPr>
              <w:pStyle w:val="1tekst"/>
              <w:spacing w:before="0" w:after="0"/>
              <w:ind w:firstLine="0"/>
              <w:jc w:val="center"/>
              <w:rPr>
                <w:szCs w:val="24"/>
                <w:lang w:val="sr-Cyrl-RS"/>
              </w:rPr>
            </w:pPr>
          </w:p>
        </w:tc>
        <w:tc>
          <w:tcPr>
            <w:tcW w:w="4621" w:type="dxa"/>
          </w:tcPr>
          <w:p w14:paraId="010D4D1B" w14:textId="1BDCD2FC" w:rsidR="00310981" w:rsidRPr="00310981" w:rsidRDefault="00310981" w:rsidP="00163974">
            <w:pPr>
              <w:pStyle w:val="1tekst"/>
              <w:spacing w:before="0" w:after="0"/>
              <w:ind w:firstLine="0"/>
              <w:jc w:val="center"/>
              <w:rPr>
                <w:szCs w:val="24"/>
                <w:lang w:val="sr-Cyrl-RS"/>
              </w:rPr>
            </w:pPr>
          </w:p>
        </w:tc>
        <w:tc>
          <w:tcPr>
            <w:tcW w:w="4621" w:type="dxa"/>
          </w:tcPr>
          <w:p w14:paraId="7653AF11" w14:textId="46649C49" w:rsidR="00310981" w:rsidRPr="00310981" w:rsidRDefault="00310981" w:rsidP="00163974">
            <w:pPr>
              <w:pStyle w:val="1tekst"/>
              <w:spacing w:before="0" w:after="0"/>
              <w:ind w:firstLine="0"/>
              <w:jc w:val="center"/>
              <w:rPr>
                <w:szCs w:val="24"/>
                <w:lang w:val="sr-Cyrl-RS"/>
              </w:rPr>
            </w:pPr>
          </w:p>
        </w:tc>
      </w:tr>
      <w:tr w:rsidR="00310981" w:rsidRPr="00310981" w14:paraId="04CDC3F7" w14:textId="77777777" w:rsidTr="00310981">
        <w:tc>
          <w:tcPr>
            <w:tcW w:w="4621" w:type="dxa"/>
          </w:tcPr>
          <w:p w14:paraId="0473DE08" w14:textId="77777777" w:rsidR="00310981" w:rsidRPr="00310981" w:rsidRDefault="00310981" w:rsidP="00CE56C4">
            <w:pPr>
              <w:pStyle w:val="Footer"/>
              <w:jc w:val="center"/>
              <w:rPr>
                <w:rFonts w:ascii="Times New Roman" w:hAnsi="Times New Roman" w:cs="Times New Roman"/>
                <w:sz w:val="24"/>
                <w:szCs w:val="24"/>
                <w:lang w:val="ru-RU"/>
              </w:rPr>
            </w:pPr>
          </w:p>
          <w:p w14:paraId="096A7C3E" w14:textId="77777777" w:rsidR="00310981" w:rsidRPr="00310981" w:rsidRDefault="00310981" w:rsidP="00163974">
            <w:pPr>
              <w:pStyle w:val="1tekst"/>
              <w:spacing w:before="0" w:after="0"/>
              <w:ind w:firstLine="0"/>
              <w:jc w:val="center"/>
              <w:rPr>
                <w:szCs w:val="24"/>
                <w:lang w:val="sr-Cyrl-RS"/>
              </w:rPr>
            </w:pPr>
          </w:p>
        </w:tc>
        <w:tc>
          <w:tcPr>
            <w:tcW w:w="4621" w:type="dxa"/>
          </w:tcPr>
          <w:p w14:paraId="6C199D17" w14:textId="77777777" w:rsidR="00310981" w:rsidRPr="00310981" w:rsidRDefault="00310981" w:rsidP="00CE56C4">
            <w:pPr>
              <w:jc w:val="center"/>
              <w:rPr>
                <w:rFonts w:ascii="Times New Roman" w:hAnsi="Times New Roman" w:cs="Times New Roman"/>
                <w:sz w:val="24"/>
                <w:szCs w:val="24"/>
                <w:lang w:val="ru-RU"/>
              </w:rPr>
            </w:pPr>
            <w:r w:rsidRPr="00310981">
              <w:rPr>
                <w:rFonts w:ascii="Times New Roman" w:hAnsi="Times New Roman" w:cs="Times New Roman"/>
                <w:sz w:val="24"/>
                <w:szCs w:val="24"/>
                <w:lang w:val="ru-RU"/>
              </w:rPr>
              <w:t>ПРЕДСЕДНИК ВЛАДЕ</w:t>
            </w:r>
          </w:p>
          <w:p w14:paraId="2DAC606F" w14:textId="77777777" w:rsidR="00310981" w:rsidRPr="00310981" w:rsidRDefault="00310981" w:rsidP="00CE56C4">
            <w:pPr>
              <w:rPr>
                <w:rFonts w:ascii="Times New Roman" w:hAnsi="Times New Roman" w:cs="Times New Roman"/>
                <w:sz w:val="24"/>
                <w:szCs w:val="24"/>
                <w:lang w:val="sr-Cyrl-CS"/>
              </w:rPr>
            </w:pPr>
          </w:p>
          <w:p w14:paraId="48FC5D83" w14:textId="77777777" w:rsidR="00310981" w:rsidRPr="00310981" w:rsidRDefault="00310981" w:rsidP="00CE56C4">
            <w:pPr>
              <w:rPr>
                <w:rFonts w:ascii="Times New Roman" w:hAnsi="Times New Roman" w:cs="Times New Roman"/>
                <w:sz w:val="24"/>
                <w:szCs w:val="24"/>
                <w:lang w:val="sr-Cyrl-CS"/>
              </w:rPr>
            </w:pPr>
          </w:p>
          <w:p w14:paraId="552D00E5" w14:textId="149C469B" w:rsidR="00310981" w:rsidRPr="00310981" w:rsidRDefault="00310981" w:rsidP="00163974">
            <w:pPr>
              <w:pStyle w:val="1tekst"/>
              <w:spacing w:before="0" w:after="0"/>
              <w:ind w:firstLine="0"/>
              <w:jc w:val="center"/>
              <w:rPr>
                <w:szCs w:val="24"/>
                <w:lang w:val="sr-Cyrl-RS"/>
              </w:rPr>
            </w:pPr>
            <w:r w:rsidRPr="00310981">
              <w:rPr>
                <w:szCs w:val="24"/>
                <w:lang w:val="ru-RU"/>
              </w:rPr>
              <w:t>Ана Брнабић, с.р.</w:t>
            </w:r>
          </w:p>
        </w:tc>
        <w:tc>
          <w:tcPr>
            <w:tcW w:w="4621" w:type="dxa"/>
          </w:tcPr>
          <w:p w14:paraId="7C404E40" w14:textId="0AE835F4" w:rsidR="00310981" w:rsidRPr="00310981" w:rsidRDefault="00310981" w:rsidP="00163974">
            <w:pPr>
              <w:pStyle w:val="1tekst"/>
              <w:spacing w:before="0" w:after="0"/>
              <w:ind w:firstLine="0"/>
              <w:jc w:val="center"/>
              <w:rPr>
                <w:szCs w:val="24"/>
                <w:lang w:val="sr-Cyrl-RS"/>
              </w:rPr>
            </w:pPr>
          </w:p>
        </w:tc>
        <w:tc>
          <w:tcPr>
            <w:tcW w:w="4621" w:type="dxa"/>
          </w:tcPr>
          <w:p w14:paraId="4A06E00A" w14:textId="7928BBE1" w:rsidR="00310981" w:rsidRPr="00310981" w:rsidRDefault="00310981" w:rsidP="00213757">
            <w:pPr>
              <w:pStyle w:val="1tekst"/>
              <w:spacing w:before="0" w:after="0"/>
              <w:ind w:firstLine="0"/>
              <w:rPr>
                <w:szCs w:val="24"/>
              </w:rPr>
            </w:pPr>
          </w:p>
        </w:tc>
      </w:tr>
      <w:tr w:rsidR="00310981" w14:paraId="7F8F3F59" w14:textId="77777777" w:rsidTr="00310981">
        <w:tc>
          <w:tcPr>
            <w:tcW w:w="4621" w:type="dxa"/>
          </w:tcPr>
          <w:p w14:paraId="16282533" w14:textId="77777777" w:rsidR="00310981" w:rsidRDefault="00310981" w:rsidP="00163974">
            <w:pPr>
              <w:pStyle w:val="1tekst"/>
              <w:spacing w:before="0" w:after="0"/>
              <w:ind w:firstLine="0"/>
              <w:jc w:val="center"/>
              <w:rPr>
                <w:lang w:val="sr-Cyrl-RS"/>
              </w:rPr>
            </w:pPr>
          </w:p>
        </w:tc>
        <w:tc>
          <w:tcPr>
            <w:tcW w:w="4621" w:type="dxa"/>
          </w:tcPr>
          <w:p w14:paraId="1D27CCE7" w14:textId="77777777" w:rsidR="00310981" w:rsidRDefault="00310981" w:rsidP="00163974">
            <w:pPr>
              <w:pStyle w:val="1tekst"/>
              <w:spacing w:before="0" w:after="0"/>
              <w:ind w:firstLine="0"/>
              <w:jc w:val="center"/>
              <w:rPr>
                <w:lang w:val="sr-Cyrl-RS"/>
              </w:rPr>
            </w:pPr>
          </w:p>
        </w:tc>
        <w:tc>
          <w:tcPr>
            <w:tcW w:w="4621" w:type="dxa"/>
          </w:tcPr>
          <w:p w14:paraId="64E39685" w14:textId="3A883363" w:rsidR="00310981" w:rsidRDefault="00310981" w:rsidP="00163974">
            <w:pPr>
              <w:pStyle w:val="1tekst"/>
              <w:spacing w:before="0" w:after="0"/>
              <w:ind w:firstLine="0"/>
              <w:jc w:val="center"/>
              <w:rPr>
                <w:lang w:val="sr-Cyrl-RS"/>
              </w:rPr>
            </w:pPr>
          </w:p>
        </w:tc>
        <w:tc>
          <w:tcPr>
            <w:tcW w:w="4621" w:type="dxa"/>
          </w:tcPr>
          <w:p w14:paraId="0A126A93" w14:textId="77777777" w:rsidR="00310981" w:rsidRDefault="00310981" w:rsidP="00163974">
            <w:pPr>
              <w:pStyle w:val="1tekst"/>
              <w:spacing w:before="0" w:after="0"/>
              <w:ind w:firstLine="0"/>
              <w:jc w:val="center"/>
              <w:rPr>
                <w:lang w:val="sr-Cyrl-RS"/>
              </w:rPr>
            </w:pPr>
          </w:p>
        </w:tc>
      </w:tr>
      <w:tr w:rsidR="00310981" w14:paraId="61D56A8E" w14:textId="77777777" w:rsidTr="00310981">
        <w:tc>
          <w:tcPr>
            <w:tcW w:w="4621" w:type="dxa"/>
          </w:tcPr>
          <w:p w14:paraId="7C839DF8" w14:textId="77777777" w:rsidR="00310981" w:rsidRDefault="00310981" w:rsidP="00163974">
            <w:pPr>
              <w:pStyle w:val="1tekst"/>
              <w:spacing w:before="0" w:after="0"/>
              <w:ind w:firstLine="0"/>
              <w:jc w:val="center"/>
              <w:rPr>
                <w:lang w:val="sr-Cyrl-RS"/>
              </w:rPr>
            </w:pPr>
          </w:p>
        </w:tc>
        <w:tc>
          <w:tcPr>
            <w:tcW w:w="4621" w:type="dxa"/>
          </w:tcPr>
          <w:p w14:paraId="60503B29" w14:textId="77777777" w:rsidR="00310981" w:rsidRDefault="00310981" w:rsidP="00163974">
            <w:pPr>
              <w:pStyle w:val="1tekst"/>
              <w:spacing w:before="0" w:after="0"/>
              <w:ind w:firstLine="0"/>
              <w:jc w:val="center"/>
              <w:rPr>
                <w:lang w:val="sr-Cyrl-RS"/>
              </w:rPr>
            </w:pPr>
          </w:p>
        </w:tc>
        <w:tc>
          <w:tcPr>
            <w:tcW w:w="4621" w:type="dxa"/>
          </w:tcPr>
          <w:p w14:paraId="357E3125" w14:textId="1AEC7650" w:rsidR="00310981" w:rsidRDefault="00310981" w:rsidP="00163974">
            <w:pPr>
              <w:pStyle w:val="1tekst"/>
              <w:spacing w:before="0" w:after="0"/>
              <w:ind w:firstLine="0"/>
              <w:jc w:val="center"/>
              <w:rPr>
                <w:lang w:val="sr-Cyrl-RS"/>
              </w:rPr>
            </w:pPr>
          </w:p>
        </w:tc>
        <w:tc>
          <w:tcPr>
            <w:tcW w:w="4621" w:type="dxa"/>
          </w:tcPr>
          <w:p w14:paraId="45301D00" w14:textId="2ABCA9DD" w:rsidR="00310981" w:rsidRPr="00213757" w:rsidRDefault="00310981" w:rsidP="00213757">
            <w:pPr>
              <w:pStyle w:val="1tekst"/>
              <w:spacing w:before="0" w:after="0"/>
              <w:ind w:firstLine="0"/>
            </w:pPr>
          </w:p>
        </w:tc>
      </w:tr>
      <w:tr w:rsidR="00310981" w14:paraId="7CD9F08C" w14:textId="77777777" w:rsidTr="00310981">
        <w:tc>
          <w:tcPr>
            <w:tcW w:w="4621" w:type="dxa"/>
          </w:tcPr>
          <w:p w14:paraId="27415E11" w14:textId="77777777" w:rsidR="00310981" w:rsidRPr="00213757" w:rsidRDefault="00310981" w:rsidP="00213757">
            <w:pPr>
              <w:pStyle w:val="1tekst"/>
              <w:spacing w:before="0" w:after="0"/>
              <w:ind w:firstLine="0"/>
              <w:rPr>
                <w:szCs w:val="24"/>
              </w:rPr>
            </w:pPr>
          </w:p>
        </w:tc>
        <w:tc>
          <w:tcPr>
            <w:tcW w:w="4621" w:type="dxa"/>
          </w:tcPr>
          <w:p w14:paraId="11C28161" w14:textId="77777777" w:rsidR="00310981" w:rsidRPr="00213757" w:rsidRDefault="00310981" w:rsidP="00213757">
            <w:pPr>
              <w:pStyle w:val="1tekst"/>
              <w:spacing w:before="0" w:after="0"/>
              <w:ind w:firstLine="0"/>
              <w:rPr>
                <w:szCs w:val="24"/>
              </w:rPr>
            </w:pPr>
          </w:p>
        </w:tc>
        <w:tc>
          <w:tcPr>
            <w:tcW w:w="4621" w:type="dxa"/>
          </w:tcPr>
          <w:p w14:paraId="54E488D6" w14:textId="00FA8EB5" w:rsidR="00310981" w:rsidRPr="00213757" w:rsidRDefault="00310981" w:rsidP="00213757">
            <w:pPr>
              <w:pStyle w:val="1tekst"/>
              <w:spacing w:before="0" w:after="0"/>
              <w:ind w:firstLine="0"/>
              <w:rPr>
                <w:szCs w:val="24"/>
              </w:rPr>
            </w:pPr>
          </w:p>
        </w:tc>
        <w:tc>
          <w:tcPr>
            <w:tcW w:w="4621" w:type="dxa"/>
          </w:tcPr>
          <w:p w14:paraId="5E625168" w14:textId="77777777" w:rsidR="00310981" w:rsidRPr="00163974" w:rsidRDefault="00310981" w:rsidP="00163974">
            <w:pPr>
              <w:pStyle w:val="1tekst"/>
              <w:spacing w:before="0" w:after="0"/>
              <w:ind w:firstLine="0"/>
              <w:jc w:val="center"/>
              <w:rPr>
                <w:szCs w:val="24"/>
                <w:lang w:val="ru-RU"/>
              </w:rPr>
            </w:pPr>
          </w:p>
        </w:tc>
      </w:tr>
    </w:tbl>
    <w:p w14:paraId="7CBD7AF8" w14:textId="0C236E70" w:rsidR="00E1218F" w:rsidRPr="00C572DC" w:rsidRDefault="00E1218F" w:rsidP="00852FAB">
      <w:pPr>
        <w:pStyle w:val="NoSpacing"/>
        <w:jc w:val="both"/>
        <w:rPr>
          <w:rFonts w:ascii="Times New Roman" w:hAnsi="Times New Roman" w:cs="Times New Roman"/>
          <w:sz w:val="24"/>
          <w:szCs w:val="24"/>
          <w:lang w:val="sr-Cyrl-CS"/>
        </w:rPr>
      </w:pPr>
    </w:p>
    <w:p w14:paraId="4650795B" w14:textId="184C7A84" w:rsidR="00E1218F" w:rsidRPr="00C572DC" w:rsidRDefault="00E1218F" w:rsidP="00852FAB">
      <w:pPr>
        <w:pStyle w:val="NoSpacing"/>
        <w:jc w:val="both"/>
        <w:rPr>
          <w:rFonts w:ascii="Times New Roman" w:hAnsi="Times New Roman" w:cs="Times New Roman"/>
          <w:sz w:val="24"/>
          <w:szCs w:val="24"/>
          <w:lang w:val="sr-Cyrl-CS"/>
        </w:rPr>
      </w:pPr>
    </w:p>
    <w:p w14:paraId="4904E75B" w14:textId="5C2C59E2" w:rsidR="00E1218F" w:rsidRPr="00C572DC" w:rsidRDefault="00E1218F" w:rsidP="00852FAB">
      <w:pPr>
        <w:pStyle w:val="NoSpacing"/>
        <w:jc w:val="both"/>
        <w:rPr>
          <w:rFonts w:ascii="Times New Roman" w:hAnsi="Times New Roman" w:cs="Times New Roman"/>
          <w:sz w:val="24"/>
          <w:szCs w:val="24"/>
          <w:lang w:val="sr-Cyrl-CS"/>
        </w:rPr>
      </w:pPr>
    </w:p>
    <w:p w14:paraId="2C812C69" w14:textId="729194E7" w:rsidR="00E1218F" w:rsidRPr="00C572DC" w:rsidRDefault="00E1218F" w:rsidP="00852FAB">
      <w:pPr>
        <w:pStyle w:val="NoSpacing"/>
        <w:jc w:val="both"/>
        <w:rPr>
          <w:rFonts w:ascii="Times New Roman" w:hAnsi="Times New Roman" w:cs="Times New Roman"/>
          <w:sz w:val="24"/>
          <w:szCs w:val="24"/>
          <w:lang w:val="sr-Cyrl-CS"/>
        </w:rPr>
      </w:pPr>
    </w:p>
    <w:p w14:paraId="36DA0784" w14:textId="6D72023E" w:rsidR="00E1218F" w:rsidRPr="00C572DC" w:rsidRDefault="007C1DCC" w:rsidP="007C1DCC">
      <w:pPr>
        <w:pStyle w:val="NoSpacing"/>
        <w:tabs>
          <w:tab w:val="left" w:pos="6524"/>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sectPr w:rsidR="00E1218F" w:rsidRPr="00C572DC" w:rsidSect="00171AF8">
      <w:headerReference w:type="default" r:id="rId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893D9" w14:textId="77777777" w:rsidR="00DE29D0" w:rsidRDefault="00DE29D0" w:rsidP="007078DA">
      <w:pPr>
        <w:spacing w:after="0" w:line="240" w:lineRule="auto"/>
      </w:pPr>
      <w:r>
        <w:separator/>
      </w:r>
    </w:p>
  </w:endnote>
  <w:endnote w:type="continuationSeparator" w:id="0">
    <w:p w14:paraId="12FA910D" w14:textId="77777777" w:rsidR="00DE29D0" w:rsidRDefault="00DE29D0" w:rsidP="0070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B634" w14:textId="77777777" w:rsidR="00DE29D0" w:rsidRDefault="00DE29D0" w:rsidP="007078DA">
      <w:pPr>
        <w:spacing w:after="0" w:line="240" w:lineRule="auto"/>
      </w:pPr>
      <w:r>
        <w:separator/>
      </w:r>
    </w:p>
  </w:footnote>
  <w:footnote w:type="continuationSeparator" w:id="0">
    <w:p w14:paraId="7F88FEAA" w14:textId="77777777" w:rsidR="00DE29D0" w:rsidRDefault="00DE29D0" w:rsidP="00707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670803"/>
      <w:docPartObj>
        <w:docPartGallery w:val="Page Numbers (Top of Page)"/>
        <w:docPartUnique/>
      </w:docPartObj>
    </w:sdtPr>
    <w:sdtEndPr>
      <w:rPr>
        <w:noProof/>
      </w:rPr>
    </w:sdtEndPr>
    <w:sdtContent>
      <w:p w14:paraId="78325E11" w14:textId="6DCBD862" w:rsidR="00171AF8" w:rsidRDefault="00171AF8">
        <w:pPr>
          <w:pStyle w:val="Header"/>
          <w:jc w:val="center"/>
        </w:pPr>
        <w:r>
          <w:fldChar w:fldCharType="begin"/>
        </w:r>
        <w:r>
          <w:instrText xml:space="preserve"> PAGE   \* MERGEFORMAT </w:instrText>
        </w:r>
        <w:r>
          <w:fldChar w:fldCharType="separate"/>
        </w:r>
        <w:r w:rsidR="00B17189">
          <w:rPr>
            <w:noProof/>
          </w:rPr>
          <w:t>12</w:t>
        </w:r>
        <w:r>
          <w:rPr>
            <w:noProof/>
          </w:rPr>
          <w:fldChar w:fldCharType="end"/>
        </w:r>
      </w:p>
    </w:sdtContent>
  </w:sdt>
  <w:p w14:paraId="461DEACE" w14:textId="77777777" w:rsidR="007078DA" w:rsidRDefault="00707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B4"/>
    <w:rsid w:val="00047A36"/>
    <w:rsid w:val="00067E56"/>
    <w:rsid w:val="000A0D5A"/>
    <w:rsid w:val="000A2B38"/>
    <w:rsid w:val="000A35B1"/>
    <w:rsid w:val="000C2FB1"/>
    <w:rsid w:val="000F31C6"/>
    <w:rsid w:val="001563C2"/>
    <w:rsid w:val="00156DB9"/>
    <w:rsid w:val="00163974"/>
    <w:rsid w:val="00171AF8"/>
    <w:rsid w:val="001A091B"/>
    <w:rsid w:val="00213757"/>
    <w:rsid w:val="00227E57"/>
    <w:rsid w:val="00297151"/>
    <w:rsid w:val="002C59D0"/>
    <w:rsid w:val="00301953"/>
    <w:rsid w:val="003054E0"/>
    <w:rsid w:val="00310981"/>
    <w:rsid w:val="0032452B"/>
    <w:rsid w:val="00372B07"/>
    <w:rsid w:val="003D7A5E"/>
    <w:rsid w:val="004059D2"/>
    <w:rsid w:val="00420AFC"/>
    <w:rsid w:val="004505B4"/>
    <w:rsid w:val="00451F37"/>
    <w:rsid w:val="004953B5"/>
    <w:rsid w:val="004A76B4"/>
    <w:rsid w:val="005718D7"/>
    <w:rsid w:val="00576C51"/>
    <w:rsid w:val="005A6D6E"/>
    <w:rsid w:val="005F36A2"/>
    <w:rsid w:val="007078DA"/>
    <w:rsid w:val="007163CE"/>
    <w:rsid w:val="0073775D"/>
    <w:rsid w:val="00764957"/>
    <w:rsid w:val="007C1DCC"/>
    <w:rsid w:val="007D64F6"/>
    <w:rsid w:val="0080108D"/>
    <w:rsid w:val="00820FCE"/>
    <w:rsid w:val="0082790D"/>
    <w:rsid w:val="00852FAB"/>
    <w:rsid w:val="008B5CF1"/>
    <w:rsid w:val="009255FD"/>
    <w:rsid w:val="00981E77"/>
    <w:rsid w:val="00996BF2"/>
    <w:rsid w:val="009F36F5"/>
    <w:rsid w:val="00A93952"/>
    <w:rsid w:val="00AE0558"/>
    <w:rsid w:val="00AF6FFC"/>
    <w:rsid w:val="00B17189"/>
    <w:rsid w:val="00B95877"/>
    <w:rsid w:val="00BD5609"/>
    <w:rsid w:val="00BF215E"/>
    <w:rsid w:val="00BF615D"/>
    <w:rsid w:val="00C13C08"/>
    <w:rsid w:val="00C572DC"/>
    <w:rsid w:val="00D004F5"/>
    <w:rsid w:val="00D10904"/>
    <w:rsid w:val="00D25009"/>
    <w:rsid w:val="00D36B73"/>
    <w:rsid w:val="00D52192"/>
    <w:rsid w:val="00D77C11"/>
    <w:rsid w:val="00D77C73"/>
    <w:rsid w:val="00DE29D0"/>
    <w:rsid w:val="00E1218F"/>
    <w:rsid w:val="00E4032E"/>
    <w:rsid w:val="00E43544"/>
    <w:rsid w:val="00EB5862"/>
    <w:rsid w:val="00EF03BE"/>
    <w:rsid w:val="00F405FE"/>
    <w:rsid w:val="00FC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C0F9"/>
  <w15:docId w15:val="{997394ED-02B6-42E2-AFE2-AE8DFED3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B07"/>
    <w:pPr>
      <w:spacing w:after="0" w:line="240" w:lineRule="auto"/>
    </w:pPr>
    <w:rPr>
      <w:rFonts w:ascii="Verdana" w:hAnsi="Verdana" w:cs="Verdana"/>
      <w:lang w:val="en-US"/>
    </w:rPr>
  </w:style>
  <w:style w:type="paragraph" w:customStyle="1" w:styleId="Default">
    <w:name w:val="Default"/>
    <w:rsid w:val="00852F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7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8DA"/>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uiPriority w:val="99"/>
    <w:unhideWhenUsed/>
    <w:rsid w:val="007078DA"/>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qFormat/>
    <w:rsid w:val="007078DA"/>
  </w:style>
  <w:style w:type="paragraph" w:styleId="BalloonText">
    <w:name w:val="Balloon Text"/>
    <w:basedOn w:val="Normal"/>
    <w:link w:val="BalloonTextChar"/>
    <w:uiPriority w:val="99"/>
    <w:semiHidden/>
    <w:unhideWhenUsed/>
    <w:rsid w:val="0082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0D"/>
    <w:rPr>
      <w:rFonts w:ascii="Tahoma" w:hAnsi="Tahoma" w:cs="Tahoma"/>
      <w:sz w:val="16"/>
      <w:szCs w:val="16"/>
    </w:rPr>
  </w:style>
  <w:style w:type="paragraph" w:customStyle="1" w:styleId="1tekst">
    <w:name w:val="1tekst"/>
    <w:basedOn w:val="Normal"/>
    <w:rsid w:val="00163974"/>
    <w:pPr>
      <w:spacing w:before="100" w:after="100" w:line="240" w:lineRule="auto"/>
      <w:ind w:firstLine="240"/>
      <w:jc w:val="both"/>
    </w:pPr>
    <w:rPr>
      <w:rFonts w:ascii="Times New Roman" w:eastAsia="Times New Roman" w:hAnsi="Times New Roman" w:cs="Times New Roman"/>
      <w:sz w:val="24"/>
      <w:szCs w:val="20"/>
      <w:lang w:val="en-US"/>
    </w:rPr>
  </w:style>
  <w:style w:type="table" w:styleId="TableGrid">
    <w:name w:val="Table Grid"/>
    <w:basedOn w:val="TableNormal"/>
    <w:uiPriority w:val="39"/>
    <w:rsid w:val="0016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1974-FCFF-4C1F-B64E-B8770E89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dc:creator>
  <cp:lastModifiedBy>Bojan Grgic</cp:lastModifiedBy>
  <cp:revision>2</cp:revision>
  <cp:lastPrinted>2020-04-16T11:50:00Z</cp:lastPrinted>
  <dcterms:created xsi:type="dcterms:W3CDTF">2020-04-16T15:14:00Z</dcterms:created>
  <dcterms:modified xsi:type="dcterms:W3CDTF">2020-04-16T15:14:00Z</dcterms:modified>
</cp:coreProperties>
</file>